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3440"/>
        <w:gridCol w:w="1166"/>
      </w:tblGrid>
      <w:tr w:rsidR="000B4E81" w:rsidTr="000B4E81">
        <w:tc>
          <w:tcPr>
            <w:tcW w:w="2303" w:type="dxa"/>
            <w:vAlign w:val="center"/>
          </w:tcPr>
          <w:p w:rsidR="000B4E81" w:rsidRDefault="000B4E81" w:rsidP="00022DF2">
            <w:pPr>
              <w:jc w:val="center"/>
            </w:pPr>
            <w:r>
              <w:t>Compétence</w:t>
            </w:r>
          </w:p>
        </w:tc>
        <w:tc>
          <w:tcPr>
            <w:tcW w:w="2303" w:type="dxa"/>
            <w:vAlign w:val="center"/>
          </w:tcPr>
          <w:p w:rsidR="000B4E81" w:rsidRDefault="000B4E81" w:rsidP="00022DF2">
            <w:pPr>
              <w:jc w:val="center"/>
            </w:pPr>
            <w:r>
              <w:t>Activité professionnelle</w:t>
            </w:r>
          </w:p>
        </w:tc>
        <w:tc>
          <w:tcPr>
            <w:tcW w:w="3440" w:type="dxa"/>
            <w:vAlign w:val="center"/>
          </w:tcPr>
          <w:p w:rsidR="000B4E81" w:rsidRDefault="000B4E81" w:rsidP="00022DF2">
            <w:pPr>
              <w:jc w:val="center"/>
            </w:pPr>
            <w:r>
              <w:t>Contenu</w:t>
            </w:r>
          </w:p>
        </w:tc>
        <w:tc>
          <w:tcPr>
            <w:tcW w:w="1166" w:type="dxa"/>
            <w:vAlign w:val="center"/>
          </w:tcPr>
          <w:p w:rsidR="000B4E81" w:rsidRPr="00F46A66" w:rsidRDefault="000B4E81" w:rsidP="00022DF2">
            <w:pPr>
              <w:jc w:val="center"/>
            </w:pPr>
            <w:r w:rsidRPr="00F46A66">
              <w:t>Semaine</w:t>
            </w:r>
          </w:p>
        </w:tc>
      </w:tr>
      <w:tr w:rsidR="000B4E81" w:rsidTr="00A5484F">
        <w:trPr>
          <w:trHeight w:val="1148"/>
        </w:trPr>
        <w:tc>
          <w:tcPr>
            <w:tcW w:w="2303" w:type="dxa"/>
            <w:vMerge w:val="restart"/>
            <w:vAlign w:val="center"/>
          </w:tcPr>
          <w:p w:rsidR="000B4E81" w:rsidRDefault="000B4E81" w:rsidP="00A5484F">
            <w:pPr>
              <w:jc w:val="center"/>
            </w:pPr>
            <w:r w:rsidRPr="000B4E81">
              <w:t>Servir  des mets et des boissons</w:t>
            </w:r>
          </w:p>
        </w:tc>
        <w:tc>
          <w:tcPr>
            <w:tcW w:w="2303" w:type="dxa"/>
            <w:vMerge w:val="restart"/>
            <w:vAlign w:val="center"/>
          </w:tcPr>
          <w:p w:rsidR="000B4E81" w:rsidRDefault="000B4E81" w:rsidP="00A5484F">
            <w:r>
              <w:t>Le service des boissons :</w:t>
            </w:r>
          </w:p>
          <w:p w:rsidR="000B4E81" w:rsidRDefault="000B4E81" w:rsidP="00A5484F">
            <w:r>
              <w:t>Apéritifs (au verre, au verre à mélange, au shaker)</w:t>
            </w:r>
          </w:p>
          <w:p w:rsidR="000B4E81" w:rsidRDefault="000B4E81" w:rsidP="00A5484F">
            <w:r>
              <w:t>Digestifs et eaux de vie : au verre, « hot cocktail »</w:t>
            </w:r>
          </w:p>
        </w:tc>
        <w:tc>
          <w:tcPr>
            <w:tcW w:w="3440" w:type="dxa"/>
            <w:vMerge w:val="restart"/>
            <w:vAlign w:val="center"/>
          </w:tcPr>
          <w:p w:rsidR="000B4E81" w:rsidRDefault="000B4E81" w:rsidP="00A5484F"/>
          <w:p w:rsidR="000B4E81" w:rsidRDefault="000B4E81" w:rsidP="00A5484F">
            <w:r>
              <w:t>Exercices d’application  des différentes techniques de service des boissons du bar</w:t>
            </w:r>
          </w:p>
        </w:tc>
        <w:tc>
          <w:tcPr>
            <w:tcW w:w="1166" w:type="dxa"/>
            <w:vAlign w:val="center"/>
          </w:tcPr>
          <w:p w:rsidR="000B4E81" w:rsidRDefault="000B4E81" w:rsidP="000B4E81">
            <w:pPr>
              <w:jc w:val="center"/>
            </w:pPr>
            <w:r>
              <w:t>1</w:t>
            </w:r>
          </w:p>
        </w:tc>
      </w:tr>
      <w:tr w:rsidR="000B4E81" w:rsidTr="00A5484F">
        <w:tc>
          <w:tcPr>
            <w:tcW w:w="2303" w:type="dxa"/>
            <w:vMerge/>
            <w:vAlign w:val="center"/>
          </w:tcPr>
          <w:p w:rsidR="000B4E81" w:rsidRDefault="000B4E81" w:rsidP="00A5484F">
            <w:pPr>
              <w:jc w:val="center"/>
            </w:pPr>
          </w:p>
        </w:tc>
        <w:tc>
          <w:tcPr>
            <w:tcW w:w="2303" w:type="dxa"/>
            <w:vMerge/>
          </w:tcPr>
          <w:p w:rsidR="000B4E81" w:rsidRDefault="000B4E81"/>
        </w:tc>
        <w:tc>
          <w:tcPr>
            <w:tcW w:w="3440" w:type="dxa"/>
            <w:vMerge/>
          </w:tcPr>
          <w:p w:rsidR="000B4E81" w:rsidRDefault="000B4E81"/>
        </w:tc>
        <w:tc>
          <w:tcPr>
            <w:tcW w:w="1166" w:type="dxa"/>
            <w:vAlign w:val="center"/>
          </w:tcPr>
          <w:p w:rsidR="000B4E81" w:rsidRDefault="000B4E81" w:rsidP="000B4E81">
            <w:pPr>
              <w:jc w:val="center"/>
            </w:pPr>
            <w:r>
              <w:t>2</w:t>
            </w:r>
          </w:p>
        </w:tc>
      </w:tr>
      <w:tr w:rsidR="00B12AC7" w:rsidTr="00A5484F">
        <w:trPr>
          <w:cantSplit/>
          <w:trHeight w:val="454"/>
        </w:trPr>
        <w:tc>
          <w:tcPr>
            <w:tcW w:w="2303" w:type="dxa"/>
            <w:vMerge w:val="restart"/>
            <w:vAlign w:val="center"/>
          </w:tcPr>
          <w:p w:rsidR="00B12AC7" w:rsidRDefault="00B12AC7" w:rsidP="00A5484F">
            <w:pPr>
              <w:jc w:val="center"/>
            </w:pPr>
            <w:r>
              <w:t>Vendre</w:t>
            </w:r>
          </w:p>
          <w:p w:rsidR="00B12AC7" w:rsidRDefault="00B12AC7" w:rsidP="00A5484F">
            <w:pPr>
              <w:jc w:val="center"/>
            </w:pPr>
            <w:r>
              <w:t>des prestations</w:t>
            </w:r>
          </w:p>
        </w:tc>
        <w:tc>
          <w:tcPr>
            <w:tcW w:w="2303" w:type="dxa"/>
            <w:vMerge w:val="restart"/>
            <w:vAlign w:val="center"/>
          </w:tcPr>
          <w:p w:rsidR="00B12AC7" w:rsidRDefault="00B12AC7" w:rsidP="00A5484F">
            <w:r w:rsidRPr="000B4E81">
              <w:t>La valorisation des produits</w:t>
            </w:r>
          </w:p>
        </w:tc>
        <w:tc>
          <w:tcPr>
            <w:tcW w:w="3440" w:type="dxa"/>
            <w:vMerge w:val="restart"/>
            <w:vAlign w:val="center"/>
          </w:tcPr>
          <w:p w:rsidR="00B12AC7" w:rsidRDefault="00B12AC7" w:rsidP="00A5484F">
            <w:r>
              <w:t>Découverte des produits européens : boissons (apéritifs, digestifs, sodas, jus de fruits, vins, eaux,…)</w:t>
            </w:r>
          </w:p>
          <w:p w:rsidR="00B12AC7" w:rsidRDefault="00B12AC7" w:rsidP="00A5484F">
            <w:r>
              <w:t>mets : (charcuterie, produits carnés, poissons, crustacés, fruits et légumes, produits laitiers,…)</w:t>
            </w:r>
          </w:p>
          <w:p w:rsidR="00B12AC7" w:rsidRDefault="00B12AC7" w:rsidP="00A5484F"/>
          <w:p w:rsidR="00B12AC7" w:rsidRDefault="00B12AC7" w:rsidP="00A5484F">
            <w:r>
              <w:t>Rédaction de fiches produits et de fiches d’analyse sensorielle</w:t>
            </w:r>
          </w:p>
          <w:p w:rsidR="00B12AC7" w:rsidRDefault="00B12AC7" w:rsidP="00A5484F"/>
          <w:p w:rsidR="00B12AC7" w:rsidRDefault="00B12AC7" w:rsidP="00A5484F">
            <w:r>
              <w:t xml:space="preserve">Réalisation de cocktails à partir de fiches techniques imposées, selon les différentes méthodes (en direct, au shaker, au verre à mélange, au </w:t>
            </w:r>
            <w:proofErr w:type="spellStart"/>
            <w:r>
              <w:t>blender</w:t>
            </w:r>
            <w:proofErr w:type="spellEnd"/>
            <w:r>
              <w:t>, long drink et short drink)</w:t>
            </w:r>
          </w:p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3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4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5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6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7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8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9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10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11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12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13</w:t>
            </w:r>
          </w:p>
        </w:tc>
      </w:tr>
      <w:tr w:rsidR="00B12AC7" w:rsidTr="00B12AC7">
        <w:trPr>
          <w:cantSplit/>
          <w:trHeight w:val="454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14</w:t>
            </w:r>
          </w:p>
        </w:tc>
      </w:tr>
      <w:tr w:rsidR="00B12AC7" w:rsidTr="00A5484F">
        <w:trPr>
          <w:trHeight w:val="931"/>
        </w:trPr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 w:val="restart"/>
            <w:vAlign w:val="center"/>
          </w:tcPr>
          <w:p w:rsidR="00B12AC7" w:rsidRDefault="007036DC" w:rsidP="00A5484F">
            <w:r>
              <w:t>Les p</w:t>
            </w:r>
            <w:r w:rsidR="00B12AC7" w:rsidRPr="00B12AC7">
              <w:t>roposition</w:t>
            </w:r>
            <w:r>
              <w:t>s</w:t>
            </w:r>
            <w:r w:rsidR="00B12AC7" w:rsidRPr="00B12AC7">
              <w:t xml:space="preserve"> d’accords mets – boissons ou boissons – mets</w:t>
            </w:r>
          </w:p>
        </w:tc>
        <w:tc>
          <w:tcPr>
            <w:tcW w:w="3440" w:type="dxa"/>
            <w:vMerge w:val="restart"/>
            <w:vAlign w:val="center"/>
          </w:tcPr>
          <w:p w:rsidR="00B12AC7" w:rsidRDefault="00B12AC7" w:rsidP="00A5484F">
            <w:r>
              <w:t>Dégustation de mets associés aux autres boissons que le vin</w:t>
            </w:r>
          </w:p>
          <w:p w:rsidR="00B12AC7" w:rsidRDefault="00B12AC7" w:rsidP="00A5484F"/>
          <w:p w:rsidR="00B12AC7" w:rsidRDefault="00B12AC7" w:rsidP="00A5484F">
            <w:r>
              <w:t>Exercices d’application</w:t>
            </w:r>
          </w:p>
          <w:p w:rsidR="00B12AC7" w:rsidRDefault="00B12AC7" w:rsidP="00A5484F"/>
          <w:p w:rsidR="00B12AC7" w:rsidRDefault="00B12AC7" w:rsidP="00A5484F">
            <w:r>
              <w:t>Fiches d’analyse sensorielle, fiches comparatives</w:t>
            </w:r>
          </w:p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15</w:t>
            </w:r>
          </w:p>
        </w:tc>
      </w:tr>
      <w:tr w:rsidR="00B12AC7" w:rsidTr="000B4E81">
        <w:tc>
          <w:tcPr>
            <w:tcW w:w="2303" w:type="dxa"/>
            <w:vMerge/>
          </w:tcPr>
          <w:p w:rsidR="00B12AC7" w:rsidRDefault="00B12AC7"/>
        </w:tc>
        <w:tc>
          <w:tcPr>
            <w:tcW w:w="2303" w:type="dxa"/>
            <w:vMerge/>
          </w:tcPr>
          <w:p w:rsidR="00B12AC7" w:rsidRDefault="00B12AC7"/>
        </w:tc>
        <w:tc>
          <w:tcPr>
            <w:tcW w:w="3440" w:type="dxa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16</w:t>
            </w:r>
          </w:p>
        </w:tc>
      </w:tr>
      <w:tr w:rsidR="00B12AC7" w:rsidTr="00B12AC7">
        <w:tc>
          <w:tcPr>
            <w:tcW w:w="8046" w:type="dxa"/>
            <w:gridSpan w:val="3"/>
            <w:vMerge w:val="restart"/>
            <w:vAlign w:val="center"/>
          </w:tcPr>
          <w:p w:rsidR="00B12AC7" w:rsidRDefault="00B12AC7" w:rsidP="00B12AC7">
            <w:pPr>
              <w:jc w:val="center"/>
            </w:pPr>
            <w:r w:rsidRPr="00B12AC7">
              <w:t xml:space="preserve">Marge de </w:t>
            </w:r>
            <w:r>
              <w:t>9</w:t>
            </w:r>
            <w:r w:rsidRPr="00B12AC7">
              <w:t xml:space="preserve"> semaines allouées à la certification </w:t>
            </w:r>
            <w:r>
              <w:t>finale</w:t>
            </w:r>
          </w:p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17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18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19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20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21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22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23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24</w:t>
            </w:r>
          </w:p>
        </w:tc>
      </w:tr>
      <w:tr w:rsidR="00B12AC7" w:rsidTr="0052107F">
        <w:tc>
          <w:tcPr>
            <w:tcW w:w="8046" w:type="dxa"/>
            <w:gridSpan w:val="3"/>
            <w:vMerge/>
          </w:tcPr>
          <w:p w:rsidR="00B12AC7" w:rsidRDefault="00B12AC7"/>
        </w:tc>
        <w:tc>
          <w:tcPr>
            <w:tcW w:w="1166" w:type="dxa"/>
            <w:vAlign w:val="center"/>
          </w:tcPr>
          <w:p w:rsidR="00B12AC7" w:rsidRDefault="00B12AC7" w:rsidP="000B4E81">
            <w:pPr>
              <w:jc w:val="center"/>
            </w:pPr>
            <w:r>
              <w:t>25</w:t>
            </w:r>
          </w:p>
        </w:tc>
      </w:tr>
    </w:tbl>
    <w:p w:rsidR="00581782" w:rsidRDefault="00581782"/>
    <w:sectPr w:rsidR="00581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79" w:rsidRDefault="00156679" w:rsidP="009B2218">
      <w:pPr>
        <w:spacing w:after="0" w:line="240" w:lineRule="auto"/>
      </w:pPr>
      <w:r>
        <w:separator/>
      </w:r>
    </w:p>
  </w:endnote>
  <w:endnote w:type="continuationSeparator" w:id="0">
    <w:p w:rsidR="00156679" w:rsidRDefault="00156679" w:rsidP="009B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C5" w:rsidRDefault="003606C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307936"/>
      <w:docPartObj>
        <w:docPartGallery w:val="Page Numbers (Bottom of Page)"/>
        <w:docPartUnique/>
      </w:docPartObj>
    </w:sdtPr>
    <w:sdtEndPr/>
    <w:sdtContent>
      <w:p w:rsidR="00B62334" w:rsidRDefault="00B6233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694">
          <w:rPr>
            <w:noProof/>
          </w:rPr>
          <w:t>1</w:t>
        </w:r>
        <w:r>
          <w:fldChar w:fldCharType="end"/>
        </w:r>
      </w:p>
    </w:sdtContent>
  </w:sdt>
  <w:p w:rsidR="00B62334" w:rsidRDefault="00B6233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C5" w:rsidRDefault="003606C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79" w:rsidRDefault="00156679" w:rsidP="009B2218">
      <w:pPr>
        <w:spacing w:after="0" w:line="240" w:lineRule="auto"/>
      </w:pPr>
      <w:r>
        <w:separator/>
      </w:r>
    </w:p>
  </w:footnote>
  <w:footnote w:type="continuationSeparator" w:id="0">
    <w:p w:rsidR="00156679" w:rsidRDefault="00156679" w:rsidP="009B2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C5" w:rsidRDefault="003606C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694" w:rsidRDefault="009B2218" w:rsidP="009B2218">
    <w:pPr>
      <w:pStyle w:val="En-tte"/>
      <w:pBdr>
        <w:bottom w:val="thickThinSmallGap" w:sz="24" w:space="1" w:color="622423" w:themeColor="accent2" w:themeShade="7F"/>
      </w:pBdr>
      <w:jc w:val="center"/>
      <w:rPr>
        <w:rFonts w:ascii="Cambria" w:hAnsi="Cambria" w:cs="Cambria"/>
        <w:sz w:val="28"/>
        <w:szCs w:val="28"/>
      </w:rPr>
    </w:pPr>
    <w:r w:rsidRPr="00A5484F">
      <w:rPr>
        <w:rFonts w:asciiTheme="majorHAnsi" w:eastAsiaTheme="majorEastAsia" w:hAnsiTheme="majorHAnsi" w:cstheme="majorBidi"/>
        <w:sz w:val="28"/>
        <w:szCs w:val="28"/>
      </w:rPr>
      <w:t xml:space="preserve">Progression </w:t>
    </w:r>
    <w:r w:rsidR="00651694">
      <w:rPr>
        <w:rFonts w:ascii="Cambria" w:hAnsi="Cambria" w:cs="Cambria"/>
        <w:sz w:val="28"/>
        <w:szCs w:val="28"/>
      </w:rPr>
      <w:t>Pratiques professionnelles en atelier expérimental</w:t>
    </w:r>
  </w:p>
  <w:p w:rsidR="009B2218" w:rsidRPr="00A5484F" w:rsidRDefault="009B2218" w:rsidP="00651694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r w:rsidRPr="00A5484F">
      <w:rPr>
        <w:rFonts w:asciiTheme="majorHAnsi" w:eastAsiaTheme="majorEastAsia" w:hAnsiTheme="majorHAnsi" w:cstheme="majorBidi"/>
        <w:sz w:val="28"/>
        <w:szCs w:val="28"/>
      </w:rPr>
      <w:t>Terminale Bac Pro</w:t>
    </w:r>
    <w:r w:rsidR="00651694">
      <w:rPr>
        <w:rFonts w:asciiTheme="majorHAnsi" w:eastAsiaTheme="majorEastAsia" w:hAnsiTheme="majorHAnsi" w:cstheme="majorBidi"/>
        <w:sz w:val="28"/>
        <w:szCs w:val="28"/>
      </w:rPr>
      <w:t xml:space="preserve"> </w:t>
    </w:r>
    <w:bookmarkStart w:id="0" w:name="_GoBack"/>
    <w:bookmarkEnd w:id="0"/>
    <w:r w:rsidR="00F543CC">
      <w:rPr>
        <w:rFonts w:asciiTheme="majorHAnsi" w:eastAsiaTheme="majorEastAsia" w:hAnsiTheme="majorHAnsi" w:cstheme="majorBidi"/>
        <w:sz w:val="28"/>
        <w:szCs w:val="28"/>
      </w:rPr>
      <w:t xml:space="preserve">au </w:t>
    </w:r>
    <w:r w:rsidR="003606C5" w:rsidRPr="003606C5">
      <w:rPr>
        <w:rFonts w:asciiTheme="majorHAnsi" w:eastAsiaTheme="majorEastAsia" w:hAnsiTheme="majorHAnsi" w:cstheme="majorBidi"/>
        <w:sz w:val="24"/>
        <w:szCs w:val="24"/>
      </w:rPr>
      <w:t>02/11/</w:t>
    </w:r>
    <w:r w:rsidRPr="003606C5">
      <w:rPr>
        <w:rFonts w:asciiTheme="majorHAnsi" w:eastAsiaTheme="majorEastAsia" w:hAnsiTheme="majorHAnsi" w:cstheme="majorBidi"/>
        <w:sz w:val="24"/>
        <w:szCs w:val="24"/>
      </w:rPr>
      <w:t>10</w:t>
    </w:r>
  </w:p>
  <w:p w:rsidR="009B2218" w:rsidRDefault="009B221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C5" w:rsidRDefault="003606C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18"/>
    <w:rsid w:val="000B4E81"/>
    <w:rsid w:val="00156679"/>
    <w:rsid w:val="003606C5"/>
    <w:rsid w:val="003D472C"/>
    <w:rsid w:val="00581782"/>
    <w:rsid w:val="00651694"/>
    <w:rsid w:val="007036DC"/>
    <w:rsid w:val="00807353"/>
    <w:rsid w:val="009B2218"/>
    <w:rsid w:val="00A5484F"/>
    <w:rsid w:val="00A8247C"/>
    <w:rsid w:val="00B12AC7"/>
    <w:rsid w:val="00B171AD"/>
    <w:rsid w:val="00B62334"/>
    <w:rsid w:val="00C45CC1"/>
    <w:rsid w:val="00F5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2218"/>
  </w:style>
  <w:style w:type="paragraph" w:styleId="Pieddepage">
    <w:name w:val="footer"/>
    <w:basedOn w:val="Normal"/>
    <w:link w:val="PieddepageCar"/>
    <w:uiPriority w:val="99"/>
    <w:unhideWhenUsed/>
    <w:rsid w:val="009B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2218"/>
  </w:style>
  <w:style w:type="paragraph" w:styleId="Textedebulles">
    <w:name w:val="Balloon Text"/>
    <w:basedOn w:val="Normal"/>
    <w:link w:val="TextedebullesCar"/>
    <w:uiPriority w:val="99"/>
    <w:semiHidden/>
    <w:unhideWhenUsed/>
    <w:rsid w:val="009B2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21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B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2218"/>
  </w:style>
  <w:style w:type="paragraph" w:styleId="Pieddepage">
    <w:name w:val="footer"/>
    <w:basedOn w:val="Normal"/>
    <w:link w:val="PieddepageCar"/>
    <w:uiPriority w:val="99"/>
    <w:unhideWhenUsed/>
    <w:rsid w:val="009B2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2218"/>
  </w:style>
  <w:style w:type="paragraph" w:styleId="Textedebulles">
    <w:name w:val="Balloon Text"/>
    <w:basedOn w:val="Normal"/>
    <w:link w:val="TextedebullesCar"/>
    <w:uiPriority w:val="99"/>
    <w:semiHidden/>
    <w:unhideWhenUsed/>
    <w:rsid w:val="009B2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21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B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Serge Raynaud</cp:lastModifiedBy>
  <cp:revision>11</cp:revision>
  <cp:lastPrinted>2010-11-01T10:04:00Z</cp:lastPrinted>
  <dcterms:created xsi:type="dcterms:W3CDTF">2010-10-26T10:42:00Z</dcterms:created>
  <dcterms:modified xsi:type="dcterms:W3CDTF">2011-10-19T07:03:00Z</dcterms:modified>
</cp:coreProperties>
</file>