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4283" w:type="dxa"/>
        <w:tblLook w:val="04A0" w:firstRow="1" w:lastRow="0" w:firstColumn="1" w:lastColumn="0" w:noHBand="0" w:noVBand="1"/>
      </w:tblPr>
      <w:tblGrid>
        <w:gridCol w:w="2376"/>
        <w:gridCol w:w="2977"/>
        <w:gridCol w:w="3402"/>
        <w:gridCol w:w="4253"/>
        <w:gridCol w:w="1275"/>
      </w:tblGrid>
      <w:tr w:rsidR="00FD4A95" w:rsidTr="00FD4A95">
        <w:tc>
          <w:tcPr>
            <w:tcW w:w="2376" w:type="dxa"/>
            <w:vAlign w:val="center"/>
          </w:tcPr>
          <w:p w:rsidR="00FD4A95" w:rsidRDefault="00FD4A95" w:rsidP="00881817">
            <w:pPr>
              <w:jc w:val="center"/>
            </w:pPr>
            <w:r>
              <w:t>Compétence</w:t>
            </w:r>
          </w:p>
        </w:tc>
        <w:tc>
          <w:tcPr>
            <w:tcW w:w="2977" w:type="dxa"/>
            <w:vAlign w:val="center"/>
          </w:tcPr>
          <w:p w:rsidR="00FD4A95" w:rsidRDefault="00FD4A95" w:rsidP="00881817">
            <w:pPr>
              <w:jc w:val="center"/>
            </w:pPr>
            <w:r>
              <w:t>Activité</w:t>
            </w:r>
          </w:p>
          <w:p w:rsidR="00FD4A95" w:rsidRDefault="00FD4A95" w:rsidP="00881817">
            <w:pPr>
              <w:jc w:val="center"/>
            </w:pPr>
            <w:r>
              <w:t>professionnelle</w:t>
            </w:r>
          </w:p>
        </w:tc>
        <w:tc>
          <w:tcPr>
            <w:tcW w:w="3402" w:type="dxa"/>
            <w:vAlign w:val="center"/>
          </w:tcPr>
          <w:p w:rsidR="00FD4A95" w:rsidRDefault="00FD4A95" w:rsidP="00881817">
            <w:pPr>
              <w:jc w:val="center"/>
            </w:pPr>
            <w:r>
              <w:t>Contenu</w:t>
            </w:r>
          </w:p>
        </w:tc>
        <w:tc>
          <w:tcPr>
            <w:tcW w:w="4253" w:type="dxa"/>
            <w:vAlign w:val="center"/>
          </w:tcPr>
          <w:p w:rsidR="00FD4A95" w:rsidRDefault="00FD4A95" w:rsidP="00FD4A95">
            <w:pPr>
              <w:ind w:left="318" w:hanging="318"/>
              <w:jc w:val="center"/>
            </w:pPr>
            <w:r>
              <w:t>Limite des connaissances</w:t>
            </w:r>
          </w:p>
        </w:tc>
        <w:tc>
          <w:tcPr>
            <w:tcW w:w="1275" w:type="dxa"/>
            <w:vAlign w:val="center"/>
          </w:tcPr>
          <w:p w:rsidR="00FD4A95" w:rsidRDefault="00FD4A95" w:rsidP="00881817">
            <w:pPr>
              <w:ind w:left="318" w:hanging="318"/>
              <w:jc w:val="center"/>
            </w:pPr>
            <w:r>
              <w:t>Semaine</w:t>
            </w:r>
          </w:p>
        </w:tc>
      </w:tr>
      <w:tr w:rsidR="00FD4A95" w:rsidTr="00FD4A95">
        <w:tc>
          <w:tcPr>
            <w:tcW w:w="2376" w:type="dxa"/>
            <w:vAlign w:val="center"/>
          </w:tcPr>
          <w:p w:rsidR="00FD4A95" w:rsidRDefault="00FD4A95" w:rsidP="00EB3F08">
            <w:pPr>
              <w:jc w:val="center"/>
            </w:pPr>
            <w:r>
              <w:t>Animer une équipe</w:t>
            </w:r>
          </w:p>
        </w:tc>
        <w:tc>
          <w:tcPr>
            <w:tcW w:w="2977" w:type="dxa"/>
            <w:vAlign w:val="center"/>
          </w:tcPr>
          <w:p w:rsidR="00FD4A95" w:rsidRDefault="00FD4A95" w:rsidP="00FD4A95">
            <w:r w:rsidRPr="00881817">
              <w:t>Appropriation d’une attitude et d’un comportement professionnels</w:t>
            </w:r>
          </w:p>
        </w:tc>
        <w:tc>
          <w:tcPr>
            <w:tcW w:w="3402" w:type="dxa"/>
          </w:tcPr>
          <w:p w:rsidR="00FD4A95" w:rsidRDefault="00FD4A95" w:rsidP="00FD4A95">
            <w:r>
              <w:t>Les attitudes et comportements professionnels</w:t>
            </w:r>
          </w:p>
          <w:p w:rsidR="00FD4A95" w:rsidRDefault="00FD4A95" w:rsidP="00FD4A95"/>
          <w:p w:rsidR="00FD4A95" w:rsidRDefault="00FD4A95" w:rsidP="00FD4A95">
            <w:r>
              <w:t>La préséance</w:t>
            </w:r>
          </w:p>
          <w:p w:rsidR="00FD4A95" w:rsidRDefault="00FD4A95" w:rsidP="00FD4A95"/>
        </w:tc>
        <w:tc>
          <w:tcPr>
            <w:tcW w:w="4253" w:type="dxa"/>
          </w:tcPr>
          <w:p w:rsidR="008E63C1" w:rsidRDefault="008E63C1" w:rsidP="008E63C1">
            <w:r>
              <w:t>Les attitudes et comportements caractéristiques du secteur professionnel</w:t>
            </w:r>
          </w:p>
          <w:p w:rsidR="008E63C1" w:rsidRDefault="008E63C1" w:rsidP="008E63C1"/>
          <w:p w:rsidR="00FD4A95" w:rsidRDefault="008E63C1" w:rsidP="008E63C1">
            <w:r>
              <w:t>Les différentes règles de préséance les plus usuelles : femmes/hommes, V.I.P., âge, hiérarchie ou titre, …</w:t>
            </w:r>
          </w:p>
        </w:tc>
        <w:tc>
          <w:tcPr>
            <w:tcW w:w="1275" w:type="dxa"/>
            <w:vAlign w:val="center"/>
          </w:tcPr>
          <w:p w:rsidR="00FD4A95" w:rsidRDefault="00FD4A95" w:rsidP="00881817">
            <w:pPr>
              <w:jc w:val="center"/>
            </w:pPr>
            <w:r>
              <w:t>1</w:t>
            </w:r>
          </w:p>
        </w:tc>
      </w:tr>
      <w:tr w:rsidR="00FD4A95" w:rsidTr="005D203B">
        <w:trPr>
          <w:trHeight w:val="2530"/>
        </w:trPr>
        <w:tc>
          <w:tcPr>
            <w:tcW w:w="2376" w:type="dxa"/>
            <w:vMerge w:val="restart"/>
            <w:vAlign w:val="center"/>
          </w:tcPr>
          <w:p w:rsidR="00FD4A95" w:rsidRDefault="00FD4A95" w:rsidP="00EB3F08">
            <w:pPr>
              <w:jc w:val="center"/>
            </w:pPr>
            <w:r>
              <w:t>Réaliser la mise en place</w:t>
            </w:r>
          </w:p>
        </w:tc>
        <w:tc>
          <w:tcPr>
            <w:tcW w:w="2977" w:type="dxa"/>
          </w:tcPr>
          <w:p w:rsidR="00FD4A95" w:rsidRDefault="001076B3" w:rsidP="005D203B">
            <w:r>
              <w:t xml:space="preserve">Organisation,  réalisation et </w:t>
            </w:r>
            <w:r w:rsidR="00FD4A95" w:rsidRPr="00C02841">
              <w:t xml:space="preserve"> contrôle de la mise en place</w:t>
            </w:r>
          </w:p>
          <w:p w:rsidR="005D203B" w:rsidRDefault="005D203B" w:rsidP="005D203B"/>
          <w:p w:rsidR="00FD4A95" w:rsidRDefault="00FD4A95" w:rsidP="005D203B"/>
          <w:p w:rsidR="00FD4A95" w:rsidRDefault="001076B3" w:rsidP="005D203B">
            <w:r>
              <w:t>E</w:t>
            </w:r>
            <w:r w:rsidR="00FD4A95" w:rsidRPr="00881817">
              <w:t>ntretien des locaux et des matériels</w:t>
            </w:r>
          </w:p>
          <w:p w:rsidR="00FD4A95" w:rsidRDefault="00FD4A95" w:rsidP="005D203B"/>
        </w:tc>
        <w:tc>
          <w:tcPr>
            <w:tcW w:w="3402" w:type="dxa"/>
          </w:tcPr>
          <w:p w:rsidR="00FD4A95" w:rsidRDefault="00FD4A95" w:rsidP="00FD4A95">
            <w:r>
              <w:t>Les locaux</w:t>
            </w:r>
          </w:p>
          <w:p w:rsidR="00FD4A95" w:rsidRDefault="00FD4A95" w:rsidP="00FD4A95"/>
          <w:p w:rsidR="00FD4A95" w:rsidRDefault="00FD4A95" w:rsidP="00FD4A95"/>
          <w:p w:rsidR="005D203B" w:rsidRDefault="005D203B" w:rsidP="00FD4A95"/>
          <w:p w:rsidR="00FD4A95" w:rsidRDefault="00FD4A95" w:rsidP="00FD4A95">
            <w:r w:rsidRPr="00881817">
              <w:t>L’entretien des locaux</w:t>
            </w:r>
          </w:p>
        </w:tc>
        <w:tc>
          <w:tcPr>
            <w:tcW w:w="4253" w:type="dxa"/>
          </w:tcPr>
          <w:p w:rsidR="008E63C1" w:rsidRDefault="008E63C1" w:rsidP="008E63C1">
            <w:pPr>
              <w:jc w:val="both"/>
            </w:pPr>
            <w:r>
              <w:t>L’identification et la situation des différents locaux et services</w:t>
            </w:r>
          </w:p>
          <w:p w:rsidR="00FD4A95" w:rsidRDefault="008E63C1" w:rsidP="008E63C1">
            <w:pPr>
              <w:jc w:val="both"/>
            </w:pPr>
            <w:r>
              <w:t>Les plans</w:t>
            </w:r>
          </w:p>
          <w:p w:rsidR="005D203B" w:rsidRDefault="005D203B" w:rsidP="00881817">
            <w:pPr>
              <w:jc w:val="center"/>
            </w:pPr>
          </w:p>
          <w:p w:rsidR="005D203B" w:rsidRDefault="005D203B" w:rsidP="005D203B">
            <w:r>
              <w:t>Les « bonnes pratiques d’hygiène » : les protocoles de décontamination (petits matériels, planches, matières premières, poste(s) de travail)</w:t>
            </w:r>
          </w:p>
          <w:p w:rsidR="005D203B" w:rsidRDefault="005D203B" w:rsidP="005D203B">
            <w:r>
              <w:t xml:space="preserve">Les points de contrôle </w:t>
            </w:r>
          </w:p>
          <w:p w:rsidR="005D203B" w:rsidRDefault="005D203B" w:rsidP="005D203B">
            <w:r>
              <w:t>La protection des locaux contre les nuisibles</w:t>
            </w:r>
          </w:p>
        </w:tc>
        <w:tc>
          <w:tcPr>
            <w:tcW w:w="1275" w:type="dxa"/>
            <w:vAlign w:val="center"/>
          </w:tcPr>
          <w:p w:rsidR="00FD4A95" w:rsidRDefault="00FD4A95" w:rsidP="00881817">
            <w:pPr>
              <w:jc w:val="center"/>
            </w:pPr>
            <w:r>
              <w:t>2</w:t>
            </w:r>
          </w:p>
        </w:tc>
      </w:tr>
      <w:tr w:rsidR="00FD4A95" w:rsidTr="00FD4A95">
        <w:trPr>
          <w:trHeight w:val="661"/>
        </w:trPr>
        <w:tc>
          <w:tcPr>
            <w:tcW w:w="2376" w:type="dxa"/>
            <w:vMerge/>
            <w:vAlign w:val="center"/>
          </w:tcPr>
          <w:p w:rsidR="00FD4A95" w:rsidRDefault="00FD4A95" w:rsidP="00C02841"/>
        </w:tc>
        <w:tc>
          <w:tcPr>
            <w:tcW w:w="2977" w:type="dxa"/>
            <w:vMerge w:val="restart"/>
            <w:vAlign w:val="center"/>
          </w:tcPr>
          <w:p w:rsidR="00FD4A95" w:rsidRDefault="001076B3" w:rsidP="00FD4A95">
            <w:r>
              <w:t>O</w:t>
            </w:r>
            <w:r w:rsidR="00FD4A95" w:rsidRPr="00C02841">
              <w:t>rganisation, la réalisation et le contrôle de la mise en place</w:t>
            </w:r>
          </w:p>
        </w:tc>
        <w:tc>
          <w:tcPr>
            <w:tcW w:w="3402" w:type="dxa"/>
          </w:tcPr>
          <w:p w:rsidR="00FD4A95" w:rsidRDefault="00FD4A95" w:rsidP="00FD4A95">
            <w:r w:rsidRPr="00C02841">
              <w:t>Le mobilier, le matériel, le linge</w:t>
            </w:r>
          </w:p>
        </w:tc>
        <w:tc>
          <w:tcPr>
            <w:tcW w:w="4253" w:type="dxa"/>
          </w:tcPr>
          <w:p w:rsidR="00FD4A95" w:rsidRDefault="008E63C1" w:rsidP="008E63C1">
            <w:r w:rsidRPr="008E63C1">
              <w:t>L’identification des différents mobiliers, matériel et des différentes pièces de linge</w:t>
            </w:r>
          </w:p>
        </w:tc>
        <w:tc>
          <w:tcPr>
            <w:tcW w:w="1275" w:type="dxa"/>
            <w:vAlign w:val="center"/>
          </w:tcPr>
          <w:p w:rsidR="00FD4A95" w:rsidRDefault="00FD4A95" w:rsidP="00881817">
            <w:pPr>
              <w:jc w:val="center"/>
            </w:pPr>
            <w:r>
              <w:t>3</w:t>
            </w:r>
          </w:p>
        </w:tc>
      </w:tr>
      <w:tr w:rsidR="00FD4A95" w:rsidTr="00FD4A95">
        <w:tc>
          <w:tcPr>
            <w:tcW w:w="2376" w:type="dxa"/>
            <w:vMerge/>
          </w:tcPr>
          <w:p w:rsidR="00FD4A95" w:rsidRDefault="00FD4A95"/>
        </w:tc>
        <w:tc>
          <w:tcPr>
            <w:tcW w:w="2977" w:type="dxa"/>
            <w:vMerge/>
            <w:vAlign w:val="center"/>
          </w:tcPr>
          <w:p w:rsidR="00FD4A95" w:rsidRDefault="00FD4A95" w:rsidP="00FD4A95"/>
        </w:tc>
        <w:tc>
          <w:tcPr>
            <w:tcW w:w="3402" w:type="dxa"/>
          </w:tcPr>
          <w:p w:rsidR="00FD4A95" w:rsidRDefault="00FD4A95" w:rsidP="00FD4A95">
            <w:r>
              <w:t>Les autres bons</w:t>
            </w:r>
          </w:p>
          <w:p w:rsidR="00FD4A95" w:rsidRDefault="00FD4A95" w:rsidP="00FD4A95"/>
          <w:p w:rsidR="00FD4A95" w:rsidRDefault="00FD4A95" w:rsidP="00FD4A95">
            <w:r>
              <w:t>Les produits d’entretien</w:t>
            </w:r>
          </w:p>
        </w:tc>
        <w:tc>
          <w:tcPr>
            <w:tcW w:w="4253" w:type="dxa"/>
          </w:tcPr>
          <w:p w:rsidR="00FD4A95" w:rsidRDefault="008E63C1" w:rsidP="008E63C1">
            <w:r w:rsidRPr="008E63C1">
              <w:t>Les bons d’économat, de lingerie, de cave,….</w:t>
            </w:r>
          </w:p>
          <w:p w:rsidR="008E63C1" w:rsidRDefault="008E63C1" w:rsidP="008E63C1"/>
          <w:p w:rsidR="008E63C1" w:rsidRDefault="008E63C1" w:rsidP="008E63C1">
            <w:r>
              <w:t xml:space="preserve">L’utilisation appropriée des produits d’entretien, </w:t>
            </w:r>
          </w:p>
          <w:p w:rsidR="008E63C1" w:rsidRDefault="008E63C1" w:rsidP="008E63C1">
            <w:r>
              <w:t>L’application des protocoles de nettoyage et du guide des bonnes pratiques</w:t>
            </w:r>
          </w:p>
        </w:tc>
        <w:tc>
          <w:tcPr>
            <w:tcW w:w="1275" w:type="dxa"/>
            <w:vAlign w:val="center"/>
          </w:tcPr>
          <w:p w:rsidR="00FD4A95" w:rsidRDefault="00FD4A95" w:rsidP="00881817">
            <w:pPr>
              <w:jc w:val="center"/>
            </w:pPr>
            <w:r>
              <w:t>4</w:t>
            </w:r>
          </w:p>
        </w:tc>
      </w:tr>
      <w:tr w:rsidR="00FD4A95" w:rsidTr="00FD4A95">
        <w:tc>
          <w:tcPr>
            <w:tcW w:w="2376" w:type="dxa"/>
            <w:vAlign w:val="center"/>
          </w:tcPr>
          <w:p w:rsidR="00FD4A95" w:rsidRDefault="00FD4A95" w:rsidP="00EB3F08">
            <w:pPr>
              <w:jc w:val="center"/>
            </w:pPr>
            <w:r>
              <w:t>Animer une équipe</w:t>
            </w:r>
          </w:p>
        </w:tc>
        <w:tc>
          <w:tcPr>
            <w:tcW w:w="2977" w:type="dxa"/>
            <w:vAlign w:val="center"/>
          </w:tcPr>
          <w:p w:rsidR="00FD4A95" w:rsidRDefault="001076B3" w:rsidP="00FD4A95">
            <w:r>
              <w:t>Inscription (ou inscription du</w:t>
            </w:r>
            <w:r w:rsidR="00FD4A95" w:rsidRPr="00EB3F08">
              <w:t xml:space="preserve"> personnel sous sa responsabilité) dans un principe de formation </w:t>
            </w:r>
            <w:r w:rsidR="00FD4A95" w:rsidRPr="00EB3F08">
              <w:lastRenderedPageBreak/>
              <w:t>continue tout au long de la vie</w:t>
            </w:r>
          </w:p>
        </w:tc>
        <w:tc>
          <w:tcPr>
            <w:tcW w:w="3402" w:type="dxa"/>
          </w:tcPr>
          <w:p w:rsidR="00FD4A95" w:rsidRDefault="00FD4A95" w:rsidP="00FD4A95">
            <w:r w:rsidRPr="00EB3F08">
              <w:lastRenderedPageBreak/>
              <w:t>Les documents de formation</w:t>
            </w:r>
          </w:p>
          <w:p w:rsidR="00FD4A95" w:rsidRDefault="00FD4A95" w:rsidP="00FD4A95"/>
          <w:p w:rsidR="00FD4A95" w:rsidRDefault="00FD4A95" w:rsidP="00FD4A95"/>
          <w:p w:rsidR="00FD4A95" w:rsidRPr="00C03EAC" w:rsidRDefault="00FD4A95" w:rsidP="00FD4A95">
            <w:pPr>
              <w:rPr>
                <w:color w:val="FF0000"/>
              </w:rPr>
            </w:pPr>
          </w:p>
        </w:tc>
        <w:tc>
          <w:tcPr>
            <w:tcW w:w="4253" w:type="dxa"/>
          </w:tcPr>
          <w:p w:rsidR="00FD4A95" w:rsidRDefault="007C1673" w:rsidP="007C1673">
            <w:r w:rsidRPr="007C1673">
              <w:t>Le livret de suivi de formation, les documents de liaison</w:t>
            </w:r>
          </w:p>
        </w:tc>
        <w:tc>
          <w:tcPr>
            <w:tcW w:w="1275" w:type="dxa"/>
            <w:vMerge w:val="restart"/>
            <w:vAlign w:val="center"/>
          </w:tcPr>
          <w:p w:rsidR="00FD4A95" w:rsidRDefault="00FD4A95" w:rsidP="00881817">
            <w:pPr>
              <w:jc w:val="center"/>
            </w:pPr>
            <w:r>
              <w:t>5</w:t>
            </w:r>
          </w:p>
        </w:tc>
      </w:tr>
      <w:tr w:rsidR="00FD4A95" w:rsidTr="00FD4A95">
        <w:tc>
          <w:tcPr>
            <w:tcW w:w="2376" w:type="dxa"/>
            <w:vAlign w:val="center"/>
          </w:tcPr>
          <w:p w:rsidR="00FD4A95" w:rsidRDefault="00FD4A95" w:rsidP="00B057B9">
            <w:pPr>
              <w:jc w:val="center"/>
            </w:pPr>
            <w:r>
              <w:lastRenderedPageBreak/>
              <w:t>Recenser les besoins d’approvisionnement</w:t>
            </w:r>
          </w:p>
        </w:tc>
        <w:tc>
          <w:tcPr>
            <w:tcW w:w="2977" w:type="dxa"/>
            <w:vAlign w:val="center"/>
          </w:tcPr>
          <w:p w:rsidR="00FD4A95" w:rsidRPr="00EB3F08" w:rsidRDefault="00FD4A95" w:rsidP="00FD4A95">
            <w:r w:rsidRPr="00B057B9">
              <w:t>Détermination des besoins en consommables et petits matériels en fonction de l’activité prévue</w:t>
            </w:r>
          </w:p>
        </w:tc>
        <w:tc>
          <w:tcPr>
            <w:tcW w:w="3402" w:type="dxa"/>
          </w:tcPr>
          <w:p w:rsidR="00FD4A95" w:rsidRPr="00EB3F08" w:rsidRDefault="00FD4A95" w:rsidP="00FD4A95">
            <w:r w:rsidRPr="00B057B9">
              <w:t>Les approvisionnements en restauration</w:t>
            </w:r>
          </w:p>
        </w:tc>
        <w:tc>
          <w:tcPr>
            <w:tcW w:w="4253" w:type="dxa"/>
          </w:tcPr>
          <w:p w:rsidR="001B2593" w:rsidRDefault="001B2593" w:rsidP="001B2593">
            <w:r>
              <w:t xml:space="preserve">Les quantités repères (pour une personne) </w:t>
            </w:r>
          </w:p>
          <w:p w:rsidR="00FD4A95" w:rsidRDefault="001B2593" w:rsidP="001B2593">
            <w:r>
              <w:t>Les équivalences poids / pièce</w:t>
            </w:r>
          </w:p>
        </w:tc>
        <w:tc>
          <w:tcPr>
            <w:tcW w:w="1275" w:type="dxa"/>
            <w:vMerge/>
            <w:vAlign w:val="center"/>
          </w:tcPr>
          <w:p w:rsidR="00FD4A95" w:rsidRDefault="00FD4A95" w:rsidP="00881817">
            <w:pPr>
              <w:jc w:val="center"/>
            </w:pPr>
          </w:p>
        </w:tc>
      </w:tr>
      <w:tr w:rsidR="00FD4A95" w:rsidTr="00FD4A95">
        <w:tc>
          <w:tcPr>
            <w:tcW w:w="2376" w:type="dxa"/>
            <w:vAlign w:val="center"/>
          </w:tcPr>
          <w:p w:rsidR="00FD4A95" w:rsidRDefault="00FD4A95" w:rsidP="0041092B">
            <w:pPr>
              <w:jc w:val="center"/>
            </w:pPr>
            <w:r>
              <w:t>Servir des mets et des boissons</w:t>
            </w:r>
          </w:p>
        </w:tc>
        <w:tc>
          <w:tcPr>
            <w:tcW w:w="2977" w:type="dxa"/>
            <w:vAlign w:val="center"/>
          </w:tcPr>
          <w:p w:rsidR="00FD4A95" w:rsidRDefault="001076B3" w:rsidP="00FD4A95">
            <w:r>
              <w:t>S</w:t>
            </w:r>
            <w:r w:rsidR="00FD4A95">
              <w:t xml:space="preserve">ervice des mets </w:t>
            </w:r>
          </w:p>
          <w:p w:rsidR="00FD4A95" w:rsidRDefault="00FD4A95" w:rsidP="00FD4A95"/>
          <w:p w:rsidR="00FD4A95" w:rsidRDefault="00FD4A95" w:rsidP="00FD4A95"/>
        </w:tc>
        <w:tc>
          <w:tcPr>
            <w:tcW w:w="3402" w:type="dxa"/>
          </w:tcPr>
          <w:p w:rsidR="00FD4A95" w:rsidRDefault="00FD4A95" w:rsidP="00FD4A95">
            <w:r w:rsidRPr="00EB3F08">
              <w:t>Les règles de service</w:t>
            </w:r>
          </w:p>
        </w:tc>
        <w:tc>
          <w:tcPr>
            <w:tcW w:w="4253" w:type="dxa"/>
          </w:tcPr>
          <w:p w:rsidR="008E63C1" w:rsidRDefault="008E63C1" w:rsidP="008E63C1">
            <w:r>
              <w:t xml:space="preserve">Les différentes techniques de services </w:t>
            </w:r>
          </w:p>
          <w:p w:rsidR="008E63C1" w:rsidRDefault="008E63C1" w:rsidP="008E63C1"/>
          <w:p w:rsidR="008E63C1" w:rsidRDefault="008E63C1" w:rsidP="008E63C1">
            <w:r>
              <w:t>L’adéquation des techniques de service avec le type de prestation à assurer, du mets à servir</w:t>
            </w:r>
          </w:p>
          <w:p w:rsidR="008E63C1" w:rsidRDefault="008E63C1" w:rsidP="008E63C1"/>
          <w:p w:rsidR="00FD4A95" w:rsidRDefault="00BC44FA" w:rsidP="008E63C1">
            <w:r>
              <w:t xml:space="preserve">Les </w:t>
            </w:r>
            <w:r w:rsidR="008E63C1">
              <w:t>règles de préséance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D4A95" w:rsidRDefault="00FD4A95" w:rsidP="00881817">
            <w:pPr>
              <w:jc w:val="center"/>
            </w:pPr>
            <w:r>
              <w:t>6</w:t>
            </w:r>
          </w:p>
        </w:tc>
      </w:tr>
      <w:tr w:rsidR="00FD4A95" w:rsidTr="00FD4A95">
        <w:tc>
          <w:tcPr>
            <w:tcW w:w="13008" w:type="dxa"/>
            <w:gridSpan w:val="4"/>
            <w:vMerge w:val="restart"/>
            <w:vAlign w:val="center"/>
          </w:tcPr>
          <w:p w:rsidR="00FD4A95" w:rsidRDefault="00FD4A95" w:rsidP="00FD4A95">
            <w:pPr>
              <w:jc w:val="center"/>
            </w:pPr>
            <w:r>
              <w:t>Marge de travail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FD4A95" w:rsidRDefault="00FD4A95" w:rsidP="00881817">
            <w:pPr>
              <w:jc w:val="center"/>
            </w:pPr>
            <w:r>
              <w:t>7</w:t>
            </w:r>
          </w:p>
        </w:tc>
      </w:tr>
      <w:tr w:rsidR="00FD4A95" w:rsidTr="00202A9D">
        <w:tc>
          <w:tcPr>
            <w:tcW w:w="13008" w:type="dxa"/>
            <w:gridSpan w:val="4"/>
            <w:vMerge/>
          </w:tcPr>
          <w:p w:rsidR="00FD4A95" w:rsidRDefault="00FD4A95" w:rsidP="00881817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4A95" w:rsidRDefault="00FD4A95" w:rsidP="00881817">
            <w:pPr>
              <w:jc w:val="center"/>
            </w:pPr>
            <w:r>
              <w:t>8</w:t>
            </w:r>
          </w:p>
        </w:tc>
      </w:tr>
      <w:tr w:rsidR="00FD4A95" w:rsidTr="00FD4A95">
        <w:tc>
          <w:tcPr>
            <w:tcW w:w="2376" w:type="dxa"/>
            <w:vAlign w:val="center"/>
          </w:tcPr>
          <w:p w:rsidR="00FD4A95" w:rsidRDefault="00FD4A95" w:rsidP="00FD4A95">
            <w:pPr>
              <w:jc w:val="center"/>
            </w:pPr>
            <w:r w:rsidRPr="0041092B">
              <w:t>Servir des mets et des boissons</w:t>
            </w:r>
          </w:p>
        </w:tc>
        <w:tc>
          <w:tcPr>
            <w:tcW w:w="2977" w:type="dxa"/>
            <w:vAlign w:val="center"/>
          </w:tcPr>
          <w:p w:rsidR="00FD4A95" w:rsidRDefault="001076B3" w:rsidP="00FD4A95">
            <w:r>
              <w:t>S</w:t>
            </w:r>
            <w:r w:rsidR="00FD4A95" w:rsidRPr="00EB3F08">
              <w:t>ervice des boissons</w:t>
            </w:r>
          </w:p>
          <w:p w:rsidR="00FD4A95" w:rsidRDefault="00FD4A95" w:rsidP="00FD4A95"/>
          <w:p w:rsidR="00FD4A95" w:rsidRDefault="00FD4A95" w:rsidP="00FD4A95"/>
        </w:tc>
        <w:tc>
          <w:tcPr>
            <w:tcW w:w="3402" w:type="dxa"/>
          </w:tcPr>
          <w:p w:rsidR="00FD4A95" w:rsidRDefault="00FD4A95" w:rsidP="00FD4A95">
            <w:r w:rsidRPr="00EB3F08">
              <w:t>Les règles de service</w:t>
            </w:r>
          </w:p>
        </w:tc>
        <w:tc>
          <w:tcPr>
            <w:tcW w:w="4253" w:type="dxa"/>
          </w:tcPr>
          <w:p w:rsidR="008E63C1" w:rsidRDefault="008E63C1" w:rsidP="008E63C1">
            <w:r>
              <w:t>La présentation et le service des boissons : panier, seau, carafe,…</w:t>
            </w:r>
          </w:p>
          <w:p w:rsidR="008E63C1" w:rsidRDefault="008E63C1" w:rsidP="008E63C1">
            <w:r>
              <w:t>Les températures de service</w:t>
            </w:r>
          </w:p>
          <w:p w:rsidR="00FD4A95" w:rsidRDefault="008E63C1" w:rsidP="008E63C1">
            <w:r>
              <w:t>Les dosages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FD4A95" w:rsidRDefault="00FD4A95" w:rsidP="00881817">
            <w:pPr>
              <w:jc w:val="center"/>
            </w:pPr>
            <w:r>
              <w:t>9</w:t>
            </w:r>
          </w:p>
        </w:tc>
      </w:tr>
      <w:tr w:rsidR="00BC44FA" w:rsidTr="00FD4A95">
        <w:tc>
          <w:tcPr>
            <w:tcW w:w="2376" w:type="dxa"/>
            <w:vMerge w:val="restart"/>
            <w:vAlign w:val="center"/>
          </w:tcPr>
          <w:p w:rsidR="00BC44FA" w:rsidRDefault="00BC44FA" w:rsidP="00FD4A95">
            <w:pPr>
              <w:jc w:val="center"/>
            </w:pPr>
            <w:r>
              <w:t xml:space="preserve">Entretenir </w:t>
            </w:r>
            <w:r w:rsidRPr="0041092B">
              <w:t>des relations professionnelles</w:t>
            </w:r>
          </w:p>
        </w:tc>
        <w:tc>
          <w:tcPr>
            <w:tcW w:w="2977" w:type="dxa"/>
            <w:vAlign w:val="center"/>
          </w:tcPr>
          <w:p w:rsidR="00BC44FA" w:rsidRDefault="00BC44FA" w:rsidP="00FD4A95">
            <w:r>
              <w:t>C</w:t>
            </w:r>
            <w:r w:rsidRPr="0041092B">
              <w:t>ommunication avant le service  avec les personnels</w:t>
            </w:r>
          </w:p>
        </w:tc>
        <w:tc>
          <w:tcPr>
            <w:tcW w:w="3402" w:type="dxa"/>
          </w:tcPr>
          <w:p w:rsidR="00BC44FA" w:rsidRDefault="00BC44FA" w:rsidP="00FD4A95">
            <w:r w:rsidRPr="0041092B">
              <w:t>Les personnels de l’entreprise</w:t>
            </w:r>
          </w:p>
        </w:tc>
        <w:tc>
          <w:tcPr>
            <w:tcW w:w="4253" w:type="dxa"/>
          </w:tcPr>
          <w:p w:rsidR="00BC44FA" w:rsidRDefault="00BC44FA" w:rsidP="005B7F3F">
            <w:r w:rsidRPr="005B7F3F">
              <w:t>La structure des différentes équipes : brigade de restaurant et de cuisine, autres services,…</w:t>
            </w:r>
          </w:p>
        </w:tc>
        <w:tc>
          <w:tcPr>
            <w:tcW w:w="1275" w:type="dxa"/>
            <w:vAlign w:val="center"/>
          </w:tcPr>
          <w:p w:rsidR="00BC44FA" w:rsidRDefault="00BC44FA" w:rsidP="00881817">
            <w:pPr>
              <w:jc w:val="center"/>
            </w:pPr>
            <w:r>
              <w:t>10</w:t>
            </w:r>
          </w:p>
        </w:tc>
      </w:tr>
      <w:tr w:rsidR="00BC44FA" w:rsidTr="00BC44FA">
        <w:trPr>
          <w:trHeight w:val="476"/>
        </w:trPr>
        <w:tc>
          <w:tcPr>
            <w:tcW w:w="2376" w:type="dxa"/>
            <w:vMerge/>
            <w:vAlign w:val="center"/>
          </w:tcPr>
          <w:p w:rsidR="00BC44FA" w:rsidRDefault="00BC44FA" w:rsidP="00FD4A95">
            <w:pPr>
              <w:jc w:val="center"/>
            </w:pPr>
          </w:p>
        </w:tc>
        <w:tc>
          <w:tcPr>
            <w:tcW w:w="2977" w:type="dxa"/>
            <w:vMerge w:val="restart"/>
          </w:tcPr>
          <w:p w:rsidR="00BC44FA" w:rsidRDefault="00BC44FA" w:rsidP="00BC44FA"/>
          <w:p w:rsidR="00BC44FA" w:rsidRDefault="00BC44FA" w:rsidP="00BC44FA">
            <w:r>
              <w:t>C</w:t>
            </w:r>
            <w:r w:rsidRPr="0041092B">
              <w:t>ommunication en situation de service avec les personnels</w:t>
            </w:r>
          </w:p>
          <w:p w:rsidR="00BC44FA" w:rsidRDefault="00BC44FA" w:rsidP="00BC44FA"/>
          <w:p w:rsidR="00BC44FA" w:rsidRDefault="00BC44FA" w:rsidP="00BC44FA">
            <w:r w:rsidRPr="00BC44FA">
              <w:t>Communication avant le service  avec les personnels</w:t>
            </w:r>
          </w:p>
          <w:p w:rsidR="00BC44FA" w:rsidRDefault="00BC44FA" w:rsidP="00BC44FA"/>
          <w:p w:rsidR="00BC44FA" w:rsidRDefault="00BC44FA" w:rsidP="00BC44FA"/>
          <w:p w:rsidR="00BC44FA" w:rsidRDefault="00BC44FA" w:rsidP="00BC44FA">
            <w:r w:rsidRPr="00BC44FA">
              <w:t>Communication en situation de service avec les personnels</w:t>
            </w:r>
          </w:p>
        </w:tc>
        <w:tc>
          <w:tcPr>
            <w:tcW w:w="3402" w:type="dxa"/>
          </w:tcPr>
          <w:p w:rsidR="00BC44FA" w:rsidRDefault="00BC44FA" w:rsidP="00FD4A95">
            <w:r w:rsidRPr="0041092B">
              <w:t>Les bons de commande</w:t>
            </w:r>
          </w:p>
        </w:tc>
        <w:tc>
          <w:tcPr>
            <w:tcW w:w="4253" w:type="dxa"/>
          </w:tcPr>
          <w:p w:rsidR="00BC44FA" w:rsidRDefault="00BC44FA" w:rsidP="005B7F3F">
            <w:r w:rsidRPr="005B7F3F">
              <w:t>La maîtrise des différents moyens de prise de commande et de transmission</w:t>
            </w:r>
          </w:p>
        </w:tc>
        <w:tc>
          <w:tcPr>
            <w:tcW w:w="1275" w:type="dxa"/>
            <w:vAlign w:val="center"/>
          </w:tcPr>
          <w:p w:rsidR="00BC44FA" w:rsidRDefault="00BC44FA" w:rsidP="00881817">
            <w:pPr>
              <w:jc w:val="center"/>
            </w:pPr>
            <w:r>
              <w:t>11</w:t>
            </w:r>
          </w:p>
        </w:tc>
      </w:tr>
      <w:tr w:rsidR="00BC44FA" w:rsidTr="00FD4A95">
        <w:trPr>
          <w:trHeight w:val="412"/>
        </w:trPr>
        <w:tc>
          <w:tcPr>
            <w:tcW w:w="2376" w:type="dxa"/>
            <w:vMerge/>
            <w:vAlign w:val="center"/>
          </w:tcPr>
          <w:p w:rsidR="00BC44FA" w:rsidRDefault="00BC44FA" w:rsidP="00FD4A95">
            <w:pPr>
              <w:jc w:val="center"/>
            </w:pPr>
          </w:p>
        </w:tc>
        <w:tc>
          <w:tcPr>
            <w:tcW w:w="2977" w:type="dxa"/>
            <w:vMerge/>
            <w:vAlign w:val="center"/>
          </w:tcPr>
          <w:p w:rsidR="00BC44FA" w:rsidRDefault="00BC44FA" w:rsidP="00FD4A95"/>
        </w:tc>
        <w:tc>
          <w:tcPr>
            <w:tcW w:w="3402" w:type="dxa"/>
          </w:tcPr>
          <w:p w:rsidR="00BC44FA" w:rsidRDefault="00BC44FA" w:rsidP="00FD4A95">
            <w:r w:rsidRPr="0041092B">
              <w:t>Les annonces</w:t>
            </w:r>
          </w:p>
        </w:tc>
        <w:tc>
          <w:tcPr>
            <w:tcW w:w="4253" w:type="dxa"/>
          </w:tcPr>
          <w:p w:rsidR="00BC44FA" w:rsidRDefault="00BC44FA" w:rsidP="005B7F3F">
            <w:r w:rsidRPr="00BC44FA">
              <w:t>L’adéquation entre les annonces et les demandes faites</w:t>
            </w:r>
          </w:p>
        </w:tc>
        <w:tc>
          <w:tcPr>
            <w:tcW w:w="1275" w:type="dxa"/>
            <w:vAlign w:val="center"/>
          </w:tcPr>
          <w:p w:rsidR="00BC44FA" w:rsidRDefault="00BC44FA" w:rsidP="00881817">
            <w:pPr>
              <w:jc w:val="center"/>
            </w:pPr>
            <w:r>
              <w:t>12</w:t>
            </w:r>
          </w:p>
        </w:tc>
      </w:tr>
      <w:tr w:rsidR="00BC44FA" w:rsidTr="00BC44FA">
        <w:trPr>
          <w:trHeight w:val="335"/>
        </w:trPr>
        <w:tc>
          <w:tcPr>
            <w:tcW w:w="2376" w:type="dxa"/>
            <w:vMerge/>
            <w:vAlign w:val="center"/>
          </w:tcPr>
          <w:p w:rsidR="00BC44FA" w:rsidRDefault="00BC44FA" w:rsidP="00FD4A95">
            <w:pPr>
              <w:jc w:val="center"/>
            </w:pPr>
          </w:p>
        </w:tc>
        <w:tc>
          <w:tcPr>
            <w:tcW w:w="2977" w:type="dxa"/>
            <w:vMerge/>
            <w:vAlign w:val="center"/>
          </w:tcPr>
          <w:p w:rsidR="00BC44FA" w:rsidRDefault="00BC44FA" w:rsidP="00FD4A95"/>
        </w:tc>
        <w:tc>
          <w:tcPr>
            <w:tcW w:w="3402" w:type="dxa"/>
          </w:tcPr>
          <w:p w:rsidR="00BC44FA" w:rsidRDefault="00BC44FA" w:rsidP="00FD4A95"/>
          <w:p w:rsidR="00BC44FA" w:rsidRDefault="00BC44FA" w:rsidP="00FD4A95">
            <w:r w:rsidRPr="0041092B">
              <w:t>Les différents services</w:t>
            </w:r>
          </w:p>
          <w:p w:rsidR="00BC44FA" w:rsidRDefault="00BC44FA" w:rsidP="00FD4A95"/>
          <w:p w:rsidR="00BC44FA" w:rsidRDefault="00BC44FA" w:rsidP="005B7F3F">
            <w:r>
              <w:br/>
            </w:r>
            <w:r w:rsidRPr="0041092B">
              <w:t>Les moyens de transmission manuels et informatisés</w:t>
            </w:r>
          </w:p>
        </w:tc>
        <w:tc>
          <w:tcPr>
            <w:tcW w:w="4253" w:type="dxa"/>
          </w:tcPr>
          <w:p w:rsidR="00BC44FA" w:rsidRDefault="00BC44FA" w:rsidP="005B7F3F">
            <w:r>
              <w:t xml:space="preserve">Les organigrammes </w:t>
            </w:r>
          </w:p>
          <w:p w:rsidR="00BC44FA" w:rsidRDefault="00BC44FA" w:rsidP="005B7F3F">
            <w:r>
              <w:t>La notion de relation hiérarchique et fonctionnelle</w:t>
            </w:r>
          </w:p>
          <w:p w:rsidR="00BC44FA" w:rsidRDefault="00BC44FA" w:rsidP="005B7F3F"/>
          <w:p w:rsidR="00BC44FA" w:rsidRDefault="00BC44FA" w:rsidP="005B7F3F">
            <w:r w:rsidRPr="00BC44FA">
              <w:t>L’adéquation entre les annonces et les demandes faites</w:t>
            </w:r>
          </w:p>
        </w:tc>
        <w:tc>
          <w:tcPr>
            <w:tcW w:w="1275" w:type="dxa"/>
            <w:vAlign w:val="center"/>
          </w:tcPr>
          <w:p w:rsidR="00BC44FA" w:rsidRDefault="00BC44FA" w:rsidP="00881817">
            <w:pPr>
              <w:jc w:val="center"/>
            </w:pPr>
            <w:r>
              <w:t>13</w:t>
            </w:r>
          </w:p>
        </w:tc>
      </w:tr>
      <w:tr w:rsidR="00FD4A95" w:rsidTr="00FD4A95">
        <w:trPr>
          <w:trHeight w:val="957"/>
        </w:trPr>
        <w:tc>
          <w:tcPr>
            <w:tcW w:w="2376" w:type="dxa"/>
            <w:vAlign w:val="center"/>
          </w:tcPr>
          <w:p w:rsidR="00FD4A95" w:rsidRDefault="00FD4A95" w:rsidP="00FD4A95">
            <w:pPr>
              <w:jc w:val="center"/>
            </w:pPr>
            <w:r w:rsidRPr="0041092B">
              <w:t>P</w:t>
            </w:r>
            <w:r>
              <w:t>rendre en charge</w:t>
            </w:r>
            <w:r w:rsidRPr="0041092B">
              <w:t xml:space="preserve"> la clientèle</w:t>
            </w:r>
          </w:p>
        </w:tc>
        <w:tc>
          <w:tcPr>
            <w:tcW w:w="2977" w:type="dxa"/>
            <w:vAlign w:val="center"/>
          </w:tcPr>
          <w:p w:rsidR="00FD4A95" w:rsidRDefault="001076B3" w:rsidP="00FD4A95">
            <w:r>
              <w:t>C</w:t>
            </w:r>
            <w:r w:rsidR="00FD4A95">
              <w:t>onseil à la clientèle</w:t>
            </w:r>
          </w:p>
          <w:p w:rsidR="00FD4A95" w:rsidRDefault="001076B3" w:rsidP="00FD4A95">
            <w:r>
              <w:t>P</w:t>
            </w:r>
            <w:r w:rsidR="00FD4A95">
              <w:t>roposition d’une argumentation commerciale</w:t>
            </w:r>
          </w:p>
        </w:tc>
        <w:tc>
          <w:tcPr>
            <w:tcW w:w="3402" w:type="dxa"/>
          </w:tcPr>
          <w:p w:rsidR="00FD4A95" w:rsidRDefault="00FD4A95" w:rsidP="00FD4A95">
            <w:r>
              <w:t>Le vocabulaire professionnel</w:t>
            </w:r>
          </w:p>
          <w:p w:rsidR="00FD4A95" w:rsidRDefault="00FD4A95" w:rsidP="00FD4A95"/>
          <w:p w:rsidR="00FD4A95" w:rsidRDefault="00FD4A95" w:rsidP="00FD4A95">
            <w:r>
              <w:t>L’argumentaire de vente</w:t>
            </w:r>
          </w:p>
        </w:tc>
        <w:tc>
          <w:tcPr>
            <w:tcW w:w="4253" w:type="dxa"/>
          </w:tcPr>
          <w:p w:rsidR="00FD4A95" w:rsidRDefault="00377790" w:rsidP="00253E0B">
            <w:r w:rsidRPr="00377790">
              <w:t>La connaissance des appellations culinaires</w:t>
            </w:r>
          </w:p>
          <w:p w:rsidR="00377790" w:rsidRDefault="00377790" w:rsidP="00253E0B"/>
          <w:p w:rsidR="00377790" w:rsidRDefault="00377790" w:rsidP="00253E0B">
            <w:r w:rsidRPr="00377790">
              <w:t>L’utilisation d’un argumentaire commercial adapté</w:t>
            </w:r>
          </w:p>
        </w:tc>
        <w:tc>
          <w:tcPr>
            <w:tcW w:w="1275" w:type="dxa"/>
            <w:vAlign w:val="center"/>
          </w:tcPr>
          <w:p w:rsidR="00FD4A95" w:rsidRDefault="00FD4A95" w:rsidP="00881817">
            <w:pPr>
              <w:jc w:val="center"/>
            </w:pPr>
            <w:r>
              <w:t>14</w:t>
            </w:r>
          </w:p>
        </w:tc>
      </w:tr>
      <w:tr w:rsidR="00FD4A95" w:rsidTr="00FD4A95">
        <w:tc>
          <w:tcPr>
            <w:tcW w:w="2376" w:type="dxa"/>
            <w:vMerge w:val="restart"/>
            <w:vAlign w:val="center"/>
          </w:tcPr>
          <w:p w:rsidR="00FD4A95" w:rsidRDefault="00FD4A95" w:rsidP="00FD4A95">
            <w:pPr>
              <w:jc w:val="center"/>
            </w:pPr>
            <w:r>
              <w:t>Vendre des prestations</w:t>
            </w:r>
          </w:p>
        </w:tc>
        <w:tc>
          <w:tcPr>
            <w:tcW w:w="2977" w:type="dxa"/>
            <w:vAlign w:val="center"/>
          </w:tcPr>
          <w:p w:rsidR="00FD4A95" w:rsidRDefault="001076B3" w:rsidP="00FD4A95">
            <w:r>
              <w:t>P</w:t>
            </w:r>
            <w:r w:rsidR="00FD4A95" w:rsidRPr="00A11A54">
              <w:t>rise de commande</w:t>
            </w:r>
          </w:p>
        </w:tc>
        <w:tc>
          <w:tcPr>
            <w:tcW w:w="3402" w:type="dxa"/>
          </w:tcPr>
          <w:p w:rsidR="00FD4A95" w:rsidRDefault="00FD4A95" w:rsidP="00FD4A95">
            <w:r>
              <w:t>Les moyens utilisés pour prendre une commande</w:t>
            </w:r>
          </w:p>
          <w:p w:rsidR="00FD4A95" w:rsidRDefault="00FD4A95" w:rsidP="00FD4A95"/>
          <w:p w:rsidR="00FD4A95" w:rsidRDefault="00FD4A95" w:rsidP="00FD4A95">
            <w:r>
              <w:t xml:space="preserve"> Le contrôle</w:t>
            </w:r>
          </w:p>
        </w:tc>
        <w:tc>
          <w:tcPr>
            <w:tcW w:w="4253" w:type="dxa"/>
          </w:tcPr>
          <w:p w:rsidR="00FD4A95" w:rsidRDefault="00CB33BF" w:rsidP="00CB33BF">
            <w:r w:rsidRPr="00CB33BF">
              <w:t>Les différents outils : les bons de commande papier, les bons électroniques,…</w:t>
            </w:r>
          </w:p>
          <w:p w:rsidR="00CB33BF" w:rsidRDefault="00CB33BF" w:rsidP="00CB33BF"/>
          <w:p w:rsidR="00CB33BF" w:rsidRDefault="00CB33BF" w:rsidP="00CB33BF">
            <w:r w:rsidRPr="00CB33BF">
              <w:t>La conformité de la commande avec la demande du client : mets, appoints de cuisson, temps de préparation,…</w:t>
            </w:r>
          </w:p>
        </w:tc>
        <w:tc>
          <w:tcPr>
            <w:tcW w:w="1275" w:type="dxa"/>
            <w:vAlign w:val="center"/>
          </w:tcPr>
          <w:p w:rsidR="00FD4A95" w:rsidRDefault="00FD4A95" w:rsidP="00881817">
            <w:pPr>
              <w:jc w:val="center"/>
            </w:pPr>
            <w:r>
              <w:t>15</w:t>
            </w:r>
          </w:p>
        </w:tc>
      </w:tr>
      <w:tr w:rsidR="00FD4A95" w:rsidTr="00FD4A95">
        <w:tc>
          <w:tcPr>
            <w:tcW w:w="2376" w:type="dxa"/>
            <w:vMerge/>
            <w:vAlign w:val="center"/>
          </w:tcPr>
          <w:p w:rsidR="00FD4A95" w:rsidRDefault="00FD4A95" w:rsidP="00FD4A95">
            <w:pPr>
              <w:jc w:val="center"/>
            </w:pPr>
          </w:p>
        </w:tc>
        <w:tc>
          <w:tcPr>
            <w:tcW w:w="2977" w:type="dxa"/>
            <w:vAlign w:val="center"/>
          </w:tcPr>
          <w:p w:rsidR="00FD4A95" w:rsidRDefault="001076B3" w:rsidP="001076B3">
            <w:r>
              <w:t>M</w:t>
            </w:r>
            <w:r w:rsidR="00FD4A95" w:rsidRPr="00F92D66">
              <w:t>ise en œuvre des techniques de vente des mets et des boissons</w:t>
            </w:r>
          </w:p>
        </w:tc>
        <w:tc>
          <w:tcPr>
            <w:tcW w:w="3402" w:type="dxa"/>
          </w:tcPr>
          <w:p w:rsidR="00FD4A95" w:rsidRDefault="00FD4A95" w:rsidP="00FD4A95">
            <w:r w:rsidRPr="00F92D66">
              <w:t>Les techniques de vente</w:t>
            </w:r>
          </w:p>
          <w:p w:rsidR="00FD4A95" w:rsidRDefault="00FD4A95" w:rsidP="00FD4A95"/>
          <w:p w:rsidR="00FD4A95" w:rsidRDefault="00FD4A95" w:rsidP="00FD4A95"/>
        </w:tc>
        <w:tc>
          <w:tcPr>
            <w:tcW w:w="4253" w:type="dxa"/>
          </w:tcPr>
          <w:p w:rsidR="00CB33BF" w:rsidRDefault="00CB33BF" w:rsidP="00CB33BF">
            <w:r>
              <w:t>La mise en confiance du client : l’attention portée au client, sa prise en charge,…</w:t>
            </w:r>
          </w:p>
          <w:p w:rsidR="00FD4A95" w:rsidRDefault="00CB33BF" w:rsidP="00CB33BF">
            <w:r>
              <w:t>La chronologie de l’acte de vente, les différentes phases de l’accueil à la prise de congé (utilisation de fiches standards de procédure commerciale de chaînes de restauration,…)</w:t>
            </w:r>
          </w:p>
        </w:tc>
        <w:tc>
          <w:tcPr>
            <w:tcW w:w="1275" w:type="dxa"/>
            <w:vMerge w:val="restart"/>
            <w:vAlign w:val="center"/>
          </w:tcPr>
          <w:p w:rsidR="00FD4A95" w:rsidRDefault="00FD4A95" w:rsidP="00881817">
            <w:pPr>
              <w:jc w:val="center"/>
            </w:pPr>
            <w:r>
              <w:t>16</w:t>
            </w:r>
          </w:p>
        </w:tc>
      </w:tr>
      <w:tr w:rsidR="00FD4A95" w:rsidTr="00FD4A95">
        <w:tc>
          <w:tcPr>
            <w:tcW w:w="2376" w:type="dxa"/>
            <w:vAlign w:val="center"/>
          </w:tcPr>
          <w:p w:rsidR="00FD4A95" w:rsidRDefault="00FD4A95" w:rsidP="00FD4A95">
            <w:pPr>
              <w:jc w:val="center"/>
            </w:pPr>
            <w:r>
              <w:t>Prendre en charge la clientèle</w:t>
            </w:r>
          </w:p>
        </w:tc>
        <w:tc>
          <w:tcPr>
            <w:tcW w:w="2977" w:type="dxa"/>
            <w:vAlign w:val="center"/>
          </w:tcPr>
          <w:p w:rsidR="00FD4A95" w:rsidRPr="00F92D66" w:rsidRDefault="00FD4A95" w:rsidP="00FD4A95">
            <w:r w:rsidRPr="00A506C6">
              <w:t>Gestion des réservations individuelles et de groupe</w:t>
            </w:r>
          </w:p>
        </w:tc>
        <w:tc>
          <w:tcPr>
            <w:tcW w:w="3402" w:type="dxa"/>
          </w:tcPr>
          <w:p w:rsidR="00FD4A95" w:rsidRPr="00F92D66" w:rsidRDefault="00FD4A95" w:rsidP="00FD4A95">
            <w:r w:rsidRPr="00A506C6">
              <w:t>La relation avec les différents services de l’entreprise</w:t>
            </w:r>
          </w:p>
        </w:tc>
        <w:tc>
          <w:tcPr>
            <w:tcW w:w="4253" w:type="dxa"/>
          </w:tcPr>
          <w:p w:rsidR="00253E0B" w:rsidRDefault="00253E0B" w:rsidP="00253E0B">
            <w:r>
              <w:t>L’utilisation du vocabulaire professionnel</w:t>
            </w:r>
          </w:p>
          <w:p w:rsidR="00FD4A95" w:rsidRDefault="00253E0B" w:rsidP="00253E0B">
            <w:r>
              <w:t>Les méthodes de vente directe et indirecte</w:t>
            </w:r>
          </w:p>
        </w:tc>
        <w:tc>
          <w:tcPr>
            <w:tcW w:w="1275" w:type="dxa"/>
            <w:vMerge/>
            <w:vAlign w:val="center"/>
          </w:tcPr>
          <w:p w:rsidR="00FD4A95" w:rsidRDefault="00FD4A95" w:rsidP="00881817">
            <w:pPr>
              <w:jc w:val="center"/>
            </w:pPr>
          </w:p>
        </w:tc>
      </w:tr>
      <w:tr w:rsidR="00FD4A95" w:rsidTr="00FD4A95">
        <w:tc>
          <w:tcPr>
            <w:tcW w:w="2376" w:type="dxa"/>
            <w:vMerge w:val="restart"/>
            <w:vAlign w:val="center"/>
          </w:tcPr>
          <w:p w:rsidR="00FD4A95" w:rsidRDefault="00FD4A95" w:rsidP="00FD4A95">
            <w:pPr>
              <w:jc w:val="center"/>
            </w:pPr>
            <w:r>
              <w:t>Prendre en charge</w:t>
            </w:r>
            <w:r w:rsidRPr="00C03EAC">
              <w:t xml:space="preserve"> la clientèle</w:t>
            </w:r>
          </w:p>
        </w:tc>
        <w:tc>
          <w:tcPr>
            <w:tcW w:w="2977" w:type="dxa"/>
            <w:vMerge w:val="restart"/>
            <w:vAlign w:val="center"/>
          </w:tcPr>
          <w:p w:rsidR="001076B3" w:rsidRDefault="001076B3" w:rsidP="00FD4A95">
            <w:r>
              <w:t>A</w:t>
            </w:r>
            <w:r w:rsidR="00FD4A95">
              <w:t>ccueil de la clientèle</w:t>
            </w:r>
          </w:p>
          <w:p w:rsidR="00FD4A95" w:rsidRDefault="001076B3" w:rsidP="00FD4A95">
            <w:r>
              <w:t>R</w:t>
            </w:r>
            <w:r w:rsidR="00FD4A95">
              <w:t>ecueil des besoins et des attentes de la clientèle</w:t>
            </w:r>
          </w:p>
        </w:tc>
        <w:tc>
          <w:tcPr>
            <w:tcW w:w="3402" w:type="dxa"/>
          </w:tcPr>
          <w:p w:rsidR="00FD4A95" w:rsidRDefault="00FD4A95" w:rsidP="00FD4A95">
            <w:r w:rsidRPr="00C03EAC">
              <w:t>Les règles de savoir-vivre et de savoir être</w:t>
            </w:r>
          </w:p>
          <w:p w:rsidR="00FD4A95" w:rsidRDefault="00FD4A95" w:rsidP="00FD4A95"/>
          <w:p w:rsidR="00FD4A95" w:rsidRDefault="00FD4A95" w:rsidP="00FD4A95">
            <w:r w:rsidRPr="00C03EAC">
              <w:t>Les méthodes d’accueil et de communication</w:t>
            </w:r>
          </w:p>
        </w:tc>
        <w:tc>
          <w:tcPr>
            <w:tcW w:w="4253" w:type="dxa"/>
          </w:tcPr>
          <w:p w:rsidR="00FD4A95" w:rsidRDefault="00253E0B" w:rsidP="00253E0B">
            <w:r w:rsidRPr="00253E0B">
              <w:t>La maîtrise des règles de politesse dans le langage et le comportement</w:t>
            </w:r>
          </w:p>
        </w:tc>
        <w:tc>
          <w:tcPr>
            <w:tcW w:w="1275" w:type="dxa"/>
            <w:vAlign w:val="center"/>
          </w:tcPr>
          <w:p w:rsidR="00FD4A95" w:rsidRDefault="00FD4A95" w:rsidP="00881817">
            <w:pPr>
              <w:jc w:val="center"/>
            </w:pPr>
            <w:r>
              <w:t>17</w:t>
            </w:r>
          </w:p>
        </w:tc>
      </w:tr>
      <w:tr w:rsidR="00FD4A95" w:rsidTr="00FD4A95">
        <w:tc>
          <w:tcPr>
            <w:tcW w:w="2376" w:type="dxa"/>
            <w:vMerge/>
            <w:vAlign w:val="center"/>
          </w:tcPr>
          <w:p w:rsidR="00FD4A95" w:rsidRDefault="00FD4A95" w:rsidP="00FD4A95">
            <w:pPr>
              <w:jc w:val="center"/>
            </w:pPr>
          </w:p>
        </w:tc>
        <w:tc>
          <w:tcPr>
            <w:tcW w:w="2977" w:type="dxa"/>
            <w:vMerge/>
            <w:vAlign w:val="center"/>
          </w:tcPr>
          <w:p w:rsidR="00FD4A95" w:rsidRDefault="00FD4A95" w:rsidP="00FD4A95"/>
        </w:tc>
        <w:tc>
          <w:tcPr>
            <w:tcW w:w="3402" w:type="dxa"/>
          </w:tcPr>
          <w:p w:rsidR="00FD4A95" w:rsidRDefault="00FD4A95" w:rsidP="00FD4A95">
            <w:r>
              <w:t>La typologie de la clientèle</w:t>
            </w:r>
          </w:p>
          <w:p w:rsidR="00FD4A95" w:rsidRDefault="00FD4A95" w:rsidP="00FD4A95"/>
          <w:p w:rsidR="00FD4A95" w:rsidRDefault="00FD4A95" w:rsidP="00FD4A95">
            <w:r>
              <w:t>Les types de repas</w:t>
            </w:r>
          </w:p>
        </w:tc>
        <w:tc>
          <w:tcPr>
            <w:tcW w:w="4253" w:type="dxa"/>
          </w:tcPr>
          <w:p w:rsidR="00FD4A95" w:rsidRDefault="00253E0B" w:rsidP="00253E0B">
            <w:r w:rsidRPr="00253E0B">
              <w:t>L’adéquation entre la demande exprimée et la proposition faite</w:t>
            </w:r>
          </w:p>
        </w:tc>
        <w:tc>
          <w:tcPr>
            <w:tcW w:w="1275" w:type="dxa"/>
            <w:vAlign w:val="center"/>
          </w:tcPr>
          <w:p w:rsidR="00FD4A95" w:rsidRDefault="00FD4A95" w:rsidP="00881817">
            <w:pPr>
              <w:jc w:val="center"/>
            </w:pPr>
            <w:r>
              <w:t>18</w:t>
            </w:r>
          </w:p>
        </w:tc>
      </w:tr>
      <w:tr w:rsidR="00FD4A95" w:rsidTr="00FD4A95">
        <w:tc>
          <w:tcPr>
            <w:tcW w:w="2376" w:type="dxa"/>
            <w:vMerge/>
            <w:vAlign w:val="center"/>
          </w:tcPr>
          <w:p w:rsidR="00FD4A95" w:rsidRDefault="00FD4A95" w:rsidP="00FD4A95">
            <w:pPr>
              <w:jc w:val="center"/>
            </w:pPr>
          </w:p>
        </w:tc>
        <w:tc>
          <w:tcPr>
            <w:tcW w:w="2977" w:type="dxa"/>
            <w:vAlign w:val="center"/>
          </w:tcPr>
          <w:p w:rsidR="00FD4A95" w:rsidRDefault="001076B3" w:rsidP="00FD4A95">
            <w:r>
              <w:t>G</w:t>
            </w:r>
            <w:r w:rsidR="00FD4A95" w:rsidRPr="00C03EAC">
              <w:t>estion des réclamations et des objections éventuelles</w:t>
            </w:r>
          </w:p>
        </w:tc>
        <w:tc>
          <w:tcPr>
            <w:tcW w:w="3402" w:type="dxa"/>
          </w:tcPr>
          <w:p w:rsidR="00FD4A95" w:rsidRDefault="00FD4A95" w:rsidP="00FD4A95">
            <w:r>
              <w:t>Le vocabulaire professionnel</w:t>
            </w:r>
          </w:p>
          <w:p w:rsidR="00FD4A95" w:rsidRDefault="00FD4A95" w:rsidP="00FD4A95"/>
          <w:p w:rsidR="00377790" w:rsidRDefault="00377790" w:rsidP="00FD4A95"/>
          <w:p w:rsidR="00FD4A95" w:rsidRDefault="00FD4A95" w:rsidP="00FD4A95">
            <w:r>
              <w:t>L’énumération des cas les plus courants</w:t>
            </w:r>
          </w:p>
        </w:tc>
        <w:tc>
          <w:tcPr>
            <w:tcW w:w="4253" w:type="dxa"/>
          </w:tcPr>
          <w:p w:rsidR="00FD4A95" w:rsidRDefault="00377790" w:rsidP="00377790">
            <w:r w:rsidRPr="00377790">
              <w:t>La définition d’une réclamation et d’une objection</w:t>
            </w:r>
          </w:p>
          <w:p w:rsidR="00377790" w:rsidRDefault="00377790" w:rsidP="00377790"/>
          <w:p w:rsidR="00377790" w:rsidRDefault="00BC44FA" w:rsidP="00377790">
            <w:r w:rsidRPr="00BC44FA">
              <w:t>Recensement des cas les plus courants et apport de mesures correctives</w:t>
            </w:r>
          </w:p>
        </w:tc>
        <w:tc>
          <w:tcPr>
            <w:tcW w:w="1275" w:type="dxa"/>
            <w:vAlign w:val="center"/>
          </w:tcPr>
          <w:p w:rsidR="00FD4A95" w:rsidRDefault="00FD4A95" w:rsidP="00881817">
            <w:pPr>
              <w:jc w:val="center"/>
            </w:pPr>
            <w:r>
              <w:t>19</w:t>
            </w:r>
          </w:p>
        </w:tc>
      </w:tr>
      <w:tr w:rsidR="00FD4A95" w:rsidTr="00FD4A95">
        <w:tc>
          <w:tcPr>
            <w:tcW w:w="13008" w:type="dxa"/>
            <w:gridSpan w:val="4"/>
            <w:vMerge w:val="restart"/>
            <w:vAlign w:val="center"/>
          </w:tcPr>
          <w:p w:rsidR="00FD4A95" w:rsidRDefault="00FD4A95" w:rsidP="00FD4A95">
            <w:pPr>
              <w:jc w:val="center"/>
            </w:pPr>
            <w:r>
              <w:t>Marge de travail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FD4A95" w:rsidRDefault="00FD4A95" w:rsidP="00881817">
            <w:pPr>
              <w:jc w:val="center"/>
            </w:pPr>
            <w:r>
              <w:t>20</w:t>
            </w:r>
          </w:p>
        </w:tc>
      </w:tr>
      <w:tr w:rsidR="00FD4A95" w:rsidTr="00FD4A95">
        <w:tc>
          <w:tcPr>
            <w:tcW w:w="13008" w:type="dxa"/>
            <w:gridSpan w:val="4"/>
            <w:vMerge/>
            <w:vAlign w:val="center"/>
          </w:tcPr>
          <w:p w:rsidR="00FD4A95" w:rsidRDefault="00FD4A95" w:rsidP="00FD4A95">
            <w:pPr>
              <w:jc w:val="center"/>
            </w:pP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FD4A95" w:rsidRDefault="00FD4A95" w:rsidP="00881817">
            <w:pPr>
              <w:jc w:val="center"/>
            </w:pPr>
            <w:r>
              <w:t>21</w:t>
            </w:r>
          </w:p>
        </w:tc>
      </w:tr>
      <w:tr w:rsidR="00FD4A95" w:rsidTr="00FD4A95">
        <w:tc>
          <w:tcPr>
            <w:tcW w:w="13008" w:type="dxa"/>
            <w:gridSpan w:val="4"/>
            <w:vMerge/>
            <w:vAlign w:val="center"/>
          </w:tcPr>
          <w:p w:rsidR="00FD4A95" w:rsidRDefault="00FD4A95" w:rsidP="00FD4A95">
            <w:pPr>
              <w:jc w:val="center"/>
            </w:pP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FD4A95" w:rsidRDefault="00FD4A95" w:rsidP="00881817">
            <w:pPr>
              <w:jc w:val="center"/>
            </w:pPr>
            <w:r>
              <w:t>22</w:t>
            </w:r>
          </w:p>
        </w:tc>
      </w:tr>
      <w:tr w:rsidR="00FD4A95" w:rsidTr="00FD4A95">
        <w:tc>
          <w:tcPr>
            <w:tcW w:w="13008" w:type="dxa"/>
            <w:gridSpan w:val="4"/>
            <w:vMerge/>
            <w:vAlign w:val="center"/>
          </w:tcPr>
          <w:p w:rsidR="00FD4A95" w:rsidRDefault="00FD4A95" w:rsidP="00FD4A95">
            <w:pPr>
              <w:jc w:val="center"/>
            </w:pP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FD4A95" w:rsidRDefault="00FD4A95" w:rsidP="00881817">
            <w:pPr>
              <w:jc w:val="center"/>
            </w:pPr>
            <w:r>
              <w:t>23</w:t>
            </w:r>
          </w:p>
        </w:tc>
      </w:tr>
      <w:tr w:rsidR="00FD4A95" w:rsidTr="00FD4A95">
        <w:tc>
          <w:tcPr>
            <w:tcW w:w="13008" w:type="dxa"/>
            <w:gridSpan w:val="4"/>
            <w:vMerge/>
            <w:vAlign w:val="center"/>
          </w:tcPr>
          <w:p w:rsidR="00FD4A95" w:rsidRDefault="00FD4A95" w:rsidP="00FD4A95">
            <w:pPr>
              <w:jc w:val="center"/>
            </w:pP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FD4A95" w:rsidRDefault="00FD4A95" w:rsidP="00881817">
            <w:pPr>
              <w:jc w:val="center"/>
            </w:pPr>
            <w:r>
              <w:t>24</w:t>
            </w:r>
          </w:p>
        </w:tc>
      </w:tr>
      <w:tr w:rsidR="00FD4A95" w:rsidTr="00FD4A95">
        <w:trPr>
          <w:trHeight w:val="1010"/>
        </w:trPr>
        <w:tc>
          <w:tcPr>
            <w:tcW w:w="2376" w:type="dxa"/>
            <w:vMerge w:val="restart"/>
            <w:vAlign w:val="center"/>
          </w:tcPr>
          <w:p w:rsidR="00FD4A95" w:rsidRDefault="00FD4A95" w:rsidP="00FD4A95">
            <w:pPr>
              <w:jc w:val="center"/>
            </w:pPr>
            <w:r>
              <w:t>Contrôler les mouvements de stocks</w:t>
            </w:r>
          </w:p>
        </w:tc>
        <w:tc>
          <w:tcPr>
            <w:tcW w:w="2977" w:type="dxa"/>
            <w:vAlign w:val="center"/>
          </w:tcPr>
          <w:p w:rsidR="00FD4A95" w:rsidRDefault="00FD4A95" w:rsidP="00FD4A95">
            <w:r>
              <w:t>Réalisation des opérations de déconditionnement</w:t>
            </w:r>
          </w:p>
          <w:p w:rsidR="00FD4A95" w:rsidRDefault="00FD4A95" w:rsidP="00FD4A95">
            <w:r>
              <w:t>Réalisation des opérations de conditionnement</w:t>
            </w:r>
          </w:p>
        </w:tc>
        <w:tc>
          <w:tcPr>
            <w:tcW w:w="3402" w:type="dxa"/>
          </w:tcPr>
          <w:p w:rsidR="00FD4A95" w:rsidRDefault="00FD4A95" w:rsidP="00FD4A95">
            <w:r w:rsidRPr="007E666B">
              <w:t>Le conditionnement, le déconditionnement</w:t>
            </w:r>
          </w:p>
        </w:tc>
        <w:tc>
          <w:tcPr>
            <w:tcW w:w="4253" w:type="dxa"/>
          </w:tcPr>
          <w:p w:rsidR="001B2593" w:rsidRDefault="001B2593" w:rsidP="001B2593">
            <w:r>
              <w:t>Les procédures de conditionnement et de déconditionnement</w:t>
            </w:r>
          </w:p>
          <w:p w:rsidR="001B2593" w:rsidRDefault="001B2593" w:rsidP="001B2593">
            <w:r>
              <w:t>Le protocole de décongélation</w:t>
            </w:r>
          </w:p>
          <w:p w:rsidR="001B2593" w:rsidRDefault="001B2593" w:rsidP="001B2593">
            <w:r>
              <w:t>Le protocole de refroidissement et de conservation</w:t>
            </w:r>
          </w:p>
          <w:p w:rsidR="00FD4A95" w:rsidRDefault="001B2593" w:rsidP="001B2593">
            <w:r>
              <w:t>Les étiquetages et la traçabilité</w:t>
            </w:r>
          </w:p>
        </w:tc>
        <w:tc>
          <w:tcPr>
            <w:tcW w:w="1275" w:type="dxa"/>
            <w:vMerge w:val="restart"/>
            <w:vAlign w:val="center"/>
          </w:tcPr>
          <w:p w:rsidR="00FD4A95" w:rsidRDefault="00FD4A95" w:rsidP="00881817">
            <w:pPr>
              <w:jc w:val="center"/>
            </w:pPr>
            <w:r>
              <w:t>25</w:t>
            </w:r>
          </w:p>
        </w:tc>
      </w:tr>
      <w:tr w:rsidR="00FD4A95" w:rsidTr="00FD4A95">
        <w:trPr>
          <w:trHeight w:val="660"/>
        </w:trPr>
        <w:tc>
          <w:tcPr>
            <w:tcW w:w="2376" w:type="dxa"/>
            <w:vMerge/>
            <w:vAlign w:val="center"/>
          </w:tcPr>
          <w:p w:rsidR="00FD4A95" w:rsidRDefault="00FD4A95" w:rsidP="00FD4A95">
            <w:pPr>
              <w:jc w:val="center"/>
            </w:pPr>
          </w:p>
        </w:tc>
        <w:tc>
          <w:tcPr>
            <w:tcW w:w="2977" w:type="dxa"/>
            <w:vAlign w:val="center"/>
          </w:tcPr>
          <w:p w:rsidR="00FD4A95" w:rsidRDefault="00FD4A95" w:rsidP="00FD4A95">
            <w:r w:rsidRPr="007E666B">
              <w:t>Stockage des produits</w:t>
            </w:r>
          </w:p>
        </w:tc>
        <w:tc>
          <w:tcPr>
            <w:tcW w:w="3402" w:type="dxa"/>
          </w:tcPr>
          <w:p w:rsidR="00FD4A95" w:rsidRDefault="00FD4A95" w:rsidP="00FD4A95">
            <w:r w:rsidRPr="007E666B">
              <w:t>Les opérations de stockage</w:t>
            </w:r>
          </w:p>
          <w:p w:rsidR="00FD4A95" w:rsidRDefault="00FD4A95" w:rsidP="00FD4A95"/>
          <w:p w:rsidR="00FD4A95" w:rsidRDefault="00FD4A95" w:rsidP="00FD4A95"/>
        </w:tc>
        <w:tc>
          <w:tcPr>
            <w:tcW w:w="4253" w:type="dxa"/>
          </w:tcPr>
          <w:p w:rsidR="001B2593" w:rsidRDefault="001B2593" w:rsidP="001B2593">
            <w:r>
              <w:t>Les grandes familles de produits par zones de stockage</w:t>
            </w:r>
          </w:p>
          <w:p w:rsidR="001B2593" w:rsidRDefault="001B2593" w:rsidP="001B2593">
            <w:r>
              <w:t>Les températures réglementaires de stockage</w:t>
            </w:r>
          </w:p>
          <w:p w:rsidR="001B2593" w:rsidRDefault="001B2593" w:rsidP="001B2593">
            <w:r>
              <w:t>Les points critiques du stockage (rangement, ergonomie, …)</w:t>
            </w:r>
          </w:p>
          <w:p w:rsidR="00FD4A95" w:rsidRDefault="001B2593" w:rsidP="001B2593">
            <w:r>
              <w:t>La durée de vie des produits (DLC, DLUO, produits entamés, …)</w:t>
            </w:r>
          </w:p>
        </w:tc>
        <w:tc>
          <w:tcPr>
            <w:tcW w:w="1275" w:type="dxa"/>
            <w:vMerge/>
            <w:vAlign w:val="center"/>
          </w:tcPr>
          <w:p w:rsidR="00FD4A95" w:rsidRDefault="00FD4A95" w:rsidP="00881817">
            <w:pPr>
              <w:jc w:val="center"/>
            </w:pPr>
          </w:p>
        </w:tc>
      </w:tr>
      <w:tr w:rsidR="00FD4A95" w:rsidTr="00FD4A95">
        <w:trPr>
          <w:trHeight w:val="887"/>
        </w:trPr>
        <w:tc>
          <w:tcPr>
            <w:tcW w:w="2376" w:type="dxa"/>
            <w:vMerge/>
            <w:vAlign w:val="center"/>
          </w:tcPr>
          <w:p w:rsidR="00FD4A95" w:rsidRDefault="00FD4A95" w:rsidP="00FD4A95">
            <w:pPr>
              <w:jc w:val="center"/>
            </w:pPr>
          </w:p>
        </w:tc>
        <w:tc>
          <w:tcPr>
            <w:tcW w:w="2977" w:type="dxa"/>
            <w:vAlign w:val="center"/>
          </w:tcPr>
          <w:p w:rsidR="00FD4A95" w:rsidRPr="005B34C5" w:rsidRDefault="00FD4A95" w:rsidP="00FD4A95">
            <w:r w:rsidRPr="007E666B">
              <w:t>Réception et contrôle des produits livrés (sur un plan quantitatif et qualitatif)</w:t>
            </w:r>
          </w:p>
        </w:tc>
        <w:tc>
          <w:tcPr>
            <w:tcW w:w="3402" w:type="dxa"/>
          </w:tcPr>
          <w:p w:rsidR="00FD4A95" w:rsidRDefault="00FD4A95" w:rsidP="00FD4A95">
            <w:r w:rsidRPr="007E666B">
              <w:t>Les éléments de contrôle à la réception</w:t>
            </w:r>
          </w:p>
        </w:tc>
        <w:tc>
          <w:tcPr>
            <w:tcW w:w="4253" w:type="dxa"/>
          </w:tcPr>
          <w:p w:rsidR="001B2593" w:rsidRDefault="001B2593" w:rsidP="001B2593">
            <w:r>
              <w:t>Les critères qualitatifs et quantitatifs</w:t>
            </w:r>
          </w:p>
          <w:p w:rsidR="001B2593" w:rsidRDefault="001B2593" w:rsidP="001B2593">
            <w:r>
              <w:t xml:space="preserve">Les outils de contrôle et de suivi </w:t>
            </w:r>
          </w:p>
          <w:p w:rsidR="00FD4A95" w:rsidRDefault="001B2593" w:rsidP="001B2593">
            <w:r>
              <w:t>Les procédures de refus, le traitement des anomalies</w:t>
            </w:r>
          </w:p>
        </w:tc>
        <w:tc>
          <w:tcPr>
            <w:tcW w:w="1275" w:type="dxa"/>
            <w:vMerge w:val="restart"/>
            <w:vAlign w:val="center"/>
          </w:tcPr>
          <w:p w:rsidR="00FD4A95" w:rsidRDefault="00FD4A95" w:rsidP="00881817">
            <w:pPr>
              <w:jc w:val="center"/>
            </w:pPr>
            <w:r>
              <w:t>26</w:t>
            </w:r>
          </w:p>
        </w:tc>
      </w:tr>
      <w:tr w:rsidR="00FD4A95" w:rsidTr="00FD4A95">
        <w:trPr>
          <w:trHeight w:val="684"/>
        </w:trPr>
        <w:tc>
          <w:tcPr>
            <w:tcW w:w="2376" w:type="dxa"/>
            <w:vMerge w:val="restart"/>
            <w:vAlign w:val="center"/>
          </w:tcPr>
          <w:p w:rsidR="00FD4A95" w:rsidRDefault="00FD4A95" w:rsidP="00FD4A95">
            <w:pPr>
              <w:jc w:val="center"/>
            </w:pPr>
            <w:r>
              <w:t>Vendre des prestations</w:t>
            </w:r>
          </w:p>
        </w:tc>
        <w:tc>
          <w:tcPr>
            <w:tcW w:w="2977" w:type="dxa"/>
            <w:vMerge w:val="restart"/>
            <w:vAlign w:val="center"/>
          </w:tcPr>
          <w:p w:rsidR="00FD4A95" w:rsidRDefault="001076B3" w:rsidP="00FD4A95">
            <w:r>
              <w:t xml:space="preserve">Facturation et </w:t>
            </w:r>
            <w:r w:rsidR="00FD4A95" w:rsidRPr="005B34C5">
              <w:t>encaissement</w:t>
            </w:r>
          </w:p>
        </w:tc>
        <w:tc>
          <w:tcPr>
            <w:tcW w:w="3402" w:type="dxa"/>
          </w:tcPr>
          <w:p w:rsidR="00FD4A95" w:rsidRDefault="00FD4A95" w:rsidP="00FD4A95">
            <w:r>
              <w:t>Les moyens de paiements</w:t>
            </w:r>
          </w:p>
          <w:p w:rsidR="001C6368" w:rsidRDefault="001C6368" w:rsidP="00FD4A95"/>
          <w:p w:rsidR="001C6368" w:rsidRDefault="001C6368" w:rsidP="00FD4A95"/>
          <w:p w:rsidR="001C6368" w:rsidRDefault="001C6368" w:rsidP="00FD4A95"/>
          <w:p w:rsidR="00FD4A95" w:rsidRDefault="00FD4A95" w:rsidP="00FD4A95">
            <w:r>
              <w:t>La remise de caisse</w:t>
            </w:r>
          </w:p>
          <w:p w:rsidR="00FD4A95" w:rsidRPr="00A506C6" w:rsidRDefault="00FD4A95" w:rsidP="00FD4A95">
            <w:pPr>
              <w:rPr>
                <w:color w:val="FF0000"/>
              </w:rPr>
            </w:pPr>
          </w:p>
        </w:tc>
        <w:tc>
          <w:tcPr>
            <w:tcW w:w="4253" w:type="dxa"/>
          </w:tcPr>
          <w:p w:rsidR="00FD4A95" w:rsidRDefault="001C6368" w:rsidP="001C6368">
            <w:r w:rsidRPr="001C6368">
              <w:t>Les différents moyens de paiements : espèces, chèques, cartes bancaires, tickets restaurant, débiteurs divers,…</w:t>
            </w:r>
          </w:p>
          <w:p w:rsidR="001C6368" w:rsidRDefault="001C6368" w:rsidP="001C6368"/>
          <w:p w:rsidR="001C6368" w:rsidRDefault="001C6368" w:rsidP="001C6368">
            <w:r w:rsidRPr="001C6368">
              <w:t>Les différents bordereaux</w:t>
            </w:r>
          </w:p>
        </w:tc>
        <w:tc>
          <w:tcPr>
            <w:tcW w:w="1275" w:type="dxa"/>
            <w:vMerge/>
            <w:vAlign w:val="center"/>
          </w:tcPr>
          <w:p w:rsidR="00FD4A95" w:rsidRDefault="00FD4A95" w:rsidP="00881817">
            <w:pPr>
              <w:jc w:val="center"/>
            </w:pPr>
          </w:p>
        </w:tc>
      </w:tr>
      <w:tr w:rsidR="00FD4A95" w:rsidTr="00FD4A95">
        <w:trPr>
          <w:trHeight w:val="563"/>
        </w:trPr>
        <w:tc>
          <w:tcPr>
            <w:tcW w:w="2376" w:type="dxa"/>
            <w:vMerge/>
            <w:vAlign w:val="center"/>
          </w:tcPr>
          <w:p w:rsidR="00FD4A95" w:rsidRDefault="00FD4A95" w:rsidP="00FD4A95">
            <w:pPr>
              <w:jc w:val="center"/>
            </w:pPr>
          </w:p>
        </w:tc>
        <w:tc>
          <w:tcPr>
            <w:tcW w:w="2977" w:type="dxa"/>
            <w:vMerge/>
            <w:vAlign w:val="center"/>
          </w:tcPr>
          <w:p w:rsidR="00FD4A95" w:rsidRDefault="00FD4A95" w:rsidP="00FD4A95"/>
        </w:tc>
        <w:tc>
          <w:tcPr>
            <w:tcW w:w="3402" w:type="dxa"/>
          </w:tcPr>
          <w:p w:rsidR="00FD4A95" w:rsidRDefault="00FD4A95" w:rsidP="00FD4A95">
            <w:r w:rsidRPr="005B34C5">
              <w:t>La main courante</w:t>
            </w:r>
          </w:p>
        </w:tc>
        <w:tc>
          <w:tcPr>
            <w:tcW w:w="4253" w:type="dxa"/>
          </w:tcPr>
          <w:p w:rsidR="00FD4A95" w:rsidRDefault="00BC44FA" w:rsidP="001C6368">
            <w:r>
              <w:t>L</w:t>
            </w:r>
            <w:r w:rsidR="001C6368" w:rsidRPr="001C6368">
              <w:t>a main courante manuelle et informatisée</w:t>
            </w:r>
          </w:p>
        </w:tc>
        <w:tc>
          <w:tcPr>
            <w:tcW w:w="1275" w:type="dxa"/>
            <w:vAlign w:val="center"/>
          </w:tcPr>
          <w:p w:rsidR="00FD4A95" w:rsidRDefault="00FD4A95" w:rsidP="00881817">
            <w:pPr>
              <w:jc w:val="center"/>
            </w:pPr>
            <w:r>
              <w:t>27</w:t>
            </w:r>
          </w:p>
        </w:tc>
      </w:tr>
      <w:tr w:rsidR="00FD4A95" w:rsidTr="00FD4A95">
        <w:trPr>
          <w:trHeight w:val="590"/>
        </w:trPr>
        <w:tc>
          <w:tcPr>
            <w:tcW w:w="2376" w:type="dxa"/>
            <w:vMerge w:val="restart"/>
            <w:vAlign w:val="center"/>
          </w:tcPr>
          <w:p w:rsidR="00FD4A95" w:rsidRDefault="00FD4A95" w:rsidP="00FD4A95">
            <w:pPr>
              <w:jc w:val="center"/>
            </w:pPr>
            <w:r>
              <w:t>Prendre en charge la clientèle</w:t>
            </w:r>
          </w:p>
          <w:p w:rsidR="00FD4A95" w:rsidRDefault="00FD4A95" w:rsidP="00FD4A95">
            <w:pPr>
              <w:jc w:val="center"/>
            </w:pPr>
          </w:p>
        </w:tc>
        <w:tc>
          <w:tcPr>
            <w:tcW w:w="2977" w:type="dxa"/>
            <w:vMerge w:val="restart"/>
            <w:vAlign w:val="center"/>
          </w:tcPr>
          <w:p w:rsidR="00FD4A95" w:rsidRDefault="001076B3" w:rsidP="00FD4A95">
            <w:r>
              <w:t>P</w:t>
            </w:r>
            <w:r w:rsidR="00FD4A95">
              <w:t>résentation des supports de vente</w:t>
            </w:r>
          </w:p>
        </w:tc>
        <w:tc>
          <w:tcPr>
            <w:tcW w:w="3402" w:type="dxa"/>
            <w:vMerge w:val="restart"/>
          </w:tcPr>
          <w:p w:rsidR="00FD4A95" w:rsidRDefault="00FD4A95" w:rsidP="00FD4A95">
            <w:r>
              <w:t>Choix du support en fonction du concept de restauration :</w:t>
            </w:r>
          </w:p>
          <w:p w:rsidR="00FD4A95" w:rsidRDefault="00FD4A95" w:rsidP="00FD4A95">
            <w:r>
              <w:t>matériaux, couleur, style d’écriture</w:t>
            </w:r>
          </w:p>
        </w:tc>
        <w:tc>
          <w:tcPr>
            <w:tcW w:w="4253" w:type="dxa"/>
          </w:tcPr>
          <w:p w:rsidR="00FD4A95" w:rsidRDefault="00253E0B" w:rsidP="00253E0B">
            <w:r w:rsidRPr="00253E0B">
              <w:t>L’identification des différents supports</w:t>
            </w:r>
          </w:p>
        </w:tc>
        <w:tc>
          <w:tcPr>
            <w:tcW w:w="1275" w:type="dxa"/>
            <w:vAlign w:val="center"/>
          </w:tcPr>
          <w:p w:rsidR="00FD4A95" w:rsidRDefault="00FD4A95" w:rsidP="00813905">
            <w:pPr>
              <w:jc w:val="center"/>
            </w:pPr>
            <w:r>
              <w:t>28</w:t>
            </w:r>
          </w:p>
        </w:tc>
      </w:tr>
      <w:tr w:rsidR="00FD4A95" w:rsidTr="00FD4A95">
        <w:trPr>
          <w:trHeight w:val="534"/>
        </w:trPr>
        <w:tc>
          <w:tcPr>
            <w:tcW w:w="2376" w:type="dxa"/>
            <w:vMerge/>
            <w:vAlign w:val="center"/>
          </w:tcPr>
          <w:p w:rsidR="00FD4A95" w:rsidRDefault="00FD4A95" w:rsidP="00FD4A95">
            <w:pPr>
              <w:jc w:val="center"/>
            </w:pPr>
          </w:p>
        </w:tc>
        <w:tc>
          <w:tcPr>
            <w:tcW w:w="2977" w:type="dxa"/>
            <w:vMerge/>
            <w:vAlign w:val="center"/>
          </w:tcPr>
          <w:p w:rsidR="00FD4A95" w:rsidRDefault="00FD4A95" w:rsidP="00FD4A95"/>
        </w:tc>
        <w:tc>
          <w:tcPr>
            <w:tcW w:w="3402" w:type="dxa"/>
            <w:vMerge/>
          </w:tcPr>
          <w:p w:rsidR="00FD4A95" w:rsidRDefault="00FD4A95" w:rsidP="00FD4A95"/>
        </w:tc>
        <w:tc>
          <w:tcPr>
            <w:tcW w:w="4253" w:type="dxa"/>
          </w:tcPr>
          <w:p w:rsidR="00FD4A95" w:rsidRDefault="00253E0B" w:rsidP="00253E0B">
            <w:r w:rsidRPr="00253E0B">
              <w:t>L’adéquation du support avec le concept de restauration</w:t>
            </w:r>
          </w:p>
        </w:tc>
        <w:tc>
          <w:tcPr>
            <w:tcW w:w="1275" w:type="dxa"/>
            <w:vAlign w:val="center"/>
          </w:tcPr>
          <w:p w:rsidR="00FD4A95" w:rsidRDefault="00FD4A95" w:rsidP="00881817">
            <w:pPr>
              <w:jc w:val="center"/>
            </w:pPr>
            <w:r>
              <w:t>29</w:t>
            </w:r>
          </w:p>
        </w:tc>
      </w:tr>
      <w:tr w:rsidR="00FD4A95" w:rsidTr="00FD4A95">
        <w:trPr>
          <w:trHeight w:val="534"/>
        </w:trPr>
        <w:tc>
          <w:tcPr>
            <w:tcW w:w="2376" w:type="dxa"/>
            <w:vAlign w:val="center"/>
          </w:tcPr>
          <w:p w:rsidR="00FD4A95" w:rsidRDefault="00FD4A95" w:rsidP="00FD4A95">
            <w:pPr>
              <w:jc w:val="center"/>
            </w:pPr>
          </w:p>
          <w:p w:rsidR="00FD4A95" w:rsidRDefault="00FD4A95" w:rsidP="00FD4A95">
            <w:pPr>
              <w:jc w:val="center"/>
            </w:pPr>
            <w:r>
              <w:t>Vendre des prestations</w:t>
            </w:r>
          </w:p>
          <w:p w:rsidR="00FD4A95" w:rsidRDefault="00FD4A95" w:rsidP="00FD4A95">
            <w:pPr>
              <w:jc w:val="center"/>
            </w:pPr>
          </w:p>
        </w:tc>
        <w:tc>
          <w:tcPr>
            <w:tcW w:w="2977" w:type="dxa"/>
            <w:vAlign w:val="center"/>
          </w:tcPr>
          <w:p w:rsidR="00FD4A95" w:rsidRDefault="001076B3" w:rsidP="00FD4A95">
            <w:r>
              <w:t>M</w:t>
            </w:r>
            <w:r w:rsidR="00FD4A95" w:rsidRPr="00813905">
              <w:t>ise en œuvre des techniques de vente des mets et des boissons</w:t>
            </w:r>
          </w:p>
        </w:tc>
        <w:tc>
          <w:tcPr>
            <w:tcW w:w="3402" w:type="dxa"/>
          </w:tcPr>
          <w:p w:rsidR="00FD4A95" w:rsidRDefault="00FD4A95" w:rsidP="00FD4A95">
            <w:r>
              <w:t>Les supports de vente</w:t>
            </w:r>
          </w:p>
        </w:tc>
        <w:tc>
          <w:tcPr>
            <w:tcW w:w="4253" w:type="dxa"/>
          </w:tcPr>
          <w:p w:rsidR="00FD4A95" w:rsidRDefault="00CB33BF" w:rsidP="00CB33BF">
            <w:r w:rsidRPr="00CB33BF">
              <w:t>L’utilisation des autres supports de vente : l’ardoise, le chevalet, le set de table, la borne de commande…)</w:t>
            </w:r>
          </w:p>
        </w:tc>
        <w:tc>
          <w:tcPr>
            <w:tcW w:w="1275" w:type="dxa"/>
            <w:vAlign w:val="center"/>
          </w:tcPr>
          <w:p w:rsidR="00FD4A95" w:rsidRDefault="00FD4A95" w:rsidP="00881817">
            <w:pPr>
              <w:jc w:val="center"/>
            </w:pPr>
            <w:r>
              <w:t>30</w:t>
            </w:r>
          </w:p>
        </w:tc>
      </w:tr>
      <w:tr w:rsidR="00FD4A95" w:rsidTr="00FD4A95">
        <w:tc>
          <w:tcPr>
            <w:tcW w:w="2376" w:type="dxa"/>
            <w:vMerge w:val="restart"/>
            <w:vAlign w:val="center"/>
          </w:tcPr>
          <w:p w:rsidR="00FD4A95" w:rsidRPr="00813905" w:rsidRDefault="00FD4A95" w:rsidP="00FD4A95">
            <w:pPr>
              <w:jc w:val="center"/>
            </w:pPr>
            <w:r w:rsidRPr="00813905">
              <w:t>Prendre en charge la clientèle</w:t>
            </w:r>
          </w:p>
          <w:p w:rsidR="00FD4A95" w:rsidRDefault="00FD4A95" w:rsidP="00FD4A95">
            <w:pPr>
              <w:jc w:val="center"/>
            </w:pPr>
          </w:p>
        </w:tc>
        <w:tc>
          <w:tcPr>
            <w:tcW w:w="2977" w:type="dxa"/>
            <w:vAlign w:val="center"/>
          </w:tcPr>
          <w:p w:rsidR="00FD4A95" w:rsidRDefault="00FD4A95" w:rsidP="00FD4A95">
            <w:r w:rsidRPr="005B34C5">
              <w:t>Gestion des réservations individuelles et de groupe</w:t>
            </w:r>
          </w:p>
        </w:tc>
        <w:tc>
          <w:tcPr>
            <w:tcW w:w="3402" w:type="dxa"/>
          </w:tcPr>
          <w:p w:rsidR="00FD4A95" w:rsidRDefault="00FD4A95" w:rsidP="00FD4A95">
            <w:r w:rsidRPr="005B34C5">
              <w:t>Les procédures de prise de réservation</w:t>
            </w:r>
          </w:p>
          <w:p w:rsidR="00FD4A95" w:rsidRDefault="00FD4A95" w:rsidP="00FD4A95"/>
          <w:p w:rsidR="00FD4A95" w:rsidRDefault="00FD4A95" w:rsidP="00FD4A95">
            <w:r w:rsidRPr="005B34C5">
              <w:t>Les référ</w:t>
            </w:r>
            <w:r w:rsidR="00253E0B">
              <w:t>ences culturelles, religieuses,…</w:t>
            </w:r>
          </w:p>
        </w:tc>
        <w:tc>
          <w:tcPr>
            <w:tcW w:w="4253" w:type="dxa"/>
          </w:tcPr>
          <w:p w:rsidR="00FD4A95" w:rsidRDefault="00253E0B" w:rsidP="00253E0B">
            <w:r w:rsidRPr="00253E0B">
              <w:t>L’identification des différents plannings à partir de documents professionnels</w:t>
            </w:r>
          </w:p>
          <w:p w:rsidR="00253E0B" w:rsidRDefault="00253E0B" w:rsidP="00253E0B"/>
          <w:p w:rsidR="00253E0B" w:rsidRDefault="00253E0B" w:rsidP="00253E0B">
            <w:r w:rsidRPr="00253E0B">
              <w:t>Les us et coutumes de la clientèle française et étrangère</w:t>
            </w:r>
          </w:p>
        </w:tc>
        <w:tc>
          <w:tcPr>
            <w:tcW w:w="1275" w:type="dxa"/>
            <w:vAlign w:val="center"/>
          </w:tcPr>
          <w:p w:rsidR="00FD4A95" w:rsidRDefault="00FD4A95" w:rsidP="00881817">
            <w:pPr>
              <w:jc w:val="center"/>
            </w:pPr>
            <w:r>
              <w:t>31</w:t>
            </w:r>
          </w:p>
        </w:tc>
      </w:tr>
      <w:tr w:rsidR="00FD4A95" w:rsidTr="00FD4A95">
        <w:tc>
          <w:tcPr>
            <w:tcW w:w="2376" w:type="dxa"/>
            <w:vMerge/>
          </w:tcPr>
          <w:p w:rsidR="00FD4A95" w:rsidRDefault="00FD4A95"/>
        </w:tc>
        <w:tc>
          <w:tcPr>
            <w:tcW w:w="2977" w:type="dxa"/>
            <w:vAlign w:val="center"/>
          </w:tcPr>
          <w:p w:rsidR="00FD4A95" w:rsidRDefault="001076B3" w:rsidP="00FD4A95">
            <w:r>
              <w:t>M</w:t>
            </w:r>
            <w:r w:rsidR="00FD4A95" w:rsidRPr="00A11A54">
              <w:t>esure de  la satisfaction du client et la fidélisation de la clientèle</w:t>
            </w:r>
          </w:p>
          <w:p w:rsidR="00FD4A95" w:rsidRDefault="00FD4A95" w:rsidP="00FD4A95"/>
          <w:p w:rsidR="00FD4A95" w:rsidRDefault="001076B3" w:rsidP="00FD4A95">
            <w:r>
              <w:t>P</w:t>
            </w:r>
            <w:r w:rsidR="00FD4A95" w:rsidRPr="005B34C5">
              <w:t>rise de congé du client</w:t>
            </w:r>
          </w:p>
          <w:p w:rsidR="00FD4A95" w:rsidRDefault="00FD4A95" w:rsidP="00FD4A95"/>
        </w:tc>
        <w:tc>
          <w:tcPr>
            <w:tcW w:w="3402" w:type="dxa"/>
          </w:tcPr>
          <w:p w:rsidR="00FD4A95" w:rsidRDefault="00FD4A95" w:rsidP="00FD4A95">
            <w:r w:rsidRPr="00A11A54">
              <w:t>Les moyens de fidélisation de la clientèle</w:t>
            </w:r>
          </w:p>
          <w:p w:rsidR="00FD4A95" w:rsidRDefault="00FD4A95" w:rsidP="00FD4A95"/>
          <w:p w:rsidR="00FD4A95" w:rsidRDefault="00FD4A95" w:rsidP="00FD4A95">
            <w:r w:rsidRPr="005B34C5">
              <w:t>Les règles de savoir-vivre et de savoir-être</w:t>
            </w:r>
          </w:p>
          <w:p w:rsidR="00FD4A95" w:rsidRDefault="00FD4A95" w:rsidP="00FD4A95"/>
        </w:tc>
        <w:tc>
          <w:tcPr>
            <w:tcW w:w="4253" w:type="dxa"/>
          </w:tcPr>
          <w:p w:rsidR="00FD4A95" w:rsidRDefault="00377790" w:rsidP="00377790">
            <w:r>
              <w:t>Les moyens de fidélisation : cartes de fidélité, mailings, site internet, …</w:t>
            </w:r>
          </w:p>
          <w:p w:rsidR="00377790" w:rsidRDefault="00377790" w:rsidP="00377790"/>
          <w:p w:rsidR="00377790" w:rsidRDefault="00377790" w:rsidP="00377790">
            <w:r w:rsidRPr="00377790">
              <w:t>Les règles de politesse dans le langage et le comportement</w:t>
            </w:r>
          </w:p>
        </w:tc>
        <w:tc>
          <w:tcPr>
            <w:tcW w:w="1275" w:type="dxa"/>
            <w:vAlign w:val="center"/>
          </w:tcPr>
          <w:p w:rsidR="00FD4A95" w:rsidRDefault="00FD4A95" w:rsidP="00881817">
            <w:pPr>
              <w:jc w:val="center"/>
            </w:pPr>
            <w:r>
              <w:t>32</w:t>
            </w:r>
          </w:p>
        </w:tc>
      </w:tr>
    </w:tbl>
    <w:p w:rsidR="00A22243" w:rsidRDefault="00A22243"/>
    <w:p w:rsidR="001160CF" w:rsidRDefault="001160CF"/>
    <w:p w:rsidR="001160CF" w:rsidRDefault="00A17C5A" w:rsidP="00A17C5A">
      <w:pPr>
        <w:jc w:val="center"/>
      </w:pPr>
      <w:r>
        <w:t>Remarque : 7 semaines ne sont pas programmées afin de laisser une marge de travail.</w:t>
      </w:r>
    </w:p>
    <w:sectPr w:rsidR="001160CF" w:rsidSect="00FD4A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F2B" w:rsidRDefault="00873F2B" w:rsidP="00334CAF">
      <w:pPr>
        <w:spacing w:after="0" w:line="240" w:lineRule="auto"/>
      </w:pPr>
      <w:r>
        <w:separator/>
      </w:r>
    </w:p>
  </w:endnote>
  <w:endnote w:type="continuationSeparator" w:id="0">
    <w:p w:rsidR="00873F2B" w:rsidRDefault="00873F2B" w:rsidP="00334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FDD" w:rsidRDefault="00957FDD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9338892"/>
      <w:docPartObj>
        <w:docPartGallery w:val="Page Numbers (Bottom of Page)"/>
        <w:docPartUnique/>
      </w:docPartObj>
    </w:sdtPr>
    <w:sdtEndPr/>
    <w:sdtContent>
      <w:p w:rsidR="004E20FC" w:rsidRDefault="004E20FC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3F2B">
          <w:rPr>
            <w:noProof/>
          </w:rPr>
          <w:t>1</w:t>
        </w:r>
        <w:r>
          <w:fldChar w:fldCharType="end"/>
        </w:r>
      </w:p>
    </w:sdtContent>
  </w:sdt>
  <w:p w:rsidR="00A671F7" w:rsidRDefault="00A671F7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FDD" w:rsidRDefault="00957FDD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F2B" w:rsidRDefault="00873F2B" w:rsidP="00334CAF">
      <w:pPr>
        <w:spacing w:after="0" w:line="240" w:lineRule="auto"/>
      </w:pPr>
      <w:r>
        <w:separator/>
      </w:r>
    </w:p>
  </w:footnote>
  <w:footnote w:type="continuationSeparator" w:id="0">
    <w:p w:rsidR="00873F2B" w:rsidRDefault="00873F2B" w:rsidP="00334C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FDD" w:rsidRDefault="00957FDD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CAF" w:rsidRPr="007B2DBF" w:rsidRDefault="00334CAF" w:rsidP="00334CAF">
    <w:pPr>
      <w:pStyle w:val="En-tte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28"/>
        <w:szCs w:val="28"/>
      </w:rPr>
    </w:pPr>
    <w:r w:rsidRPr="007B2DBF">
      <w:rPr>
        <w:rFonts w:asciiTheme="majorHAnsi" w:eastAsiaTheme="majorEastAsia" w:hAnsiTheme="majorHAnsi" w:cstheme="majorBidi"/>
        <w:sz w:val="28"/>
        <w:szCs w:val="28"/>
      </w:rPr>
      <w:t xml:space="preserve">Progression Technologie </w:t>
    </w:r>
    <w:r>
      <w:rPr>
        <w:rFonts w:asciiTheme="majorHAnsi" w:eastAsiaTheme="majorEastAsia" w:hAnsiTheme="majorHAnsi" w:cstheme="majorBidi"/>
        <w:sz w:val="28"/>
        <w:szCs w:val="28"/>
      </w:rPr>
      <w:t>2</w:t>
    </w:r>
    <w:r w:rsidRPr="007B2DBF">
      <w:rPr>
        <w:rFonts w:asciiTheme="majorHAnsi" w:eastAsiaTheme="majorEastAsia" w:hAnsiTheme="majorHAnsi" w:cstheme="majorBidi"/>
        <w:sz w:val="28"/>
        <w:szCs w:val="28"/>
        <w:vertAlign w:val="superscript"/>
      </w:rPr>
      <w:t>nde</w:t>
    </w:r>
    <w:r>
      <w:rPr>
        <w:rFonts w:asciiTheme="majorHAnsi" w:eastAsiaTheme="majorEastAsia" w:hAnsiTheme="majorHAnsi" w:cstheme="majorBidi"/>
        <w:sz w:val="28"/>
        <w:szCs w:val="28"/>
      </w:rPr>
      <w:t xml:space="preserve"> Bac Pro</w:t>
    </w:r>
    <w:bookmarkStart w:id="0" w:name="_GoBack"/>
    <w:bookmarkEnd w:id="0"/>
  </w:p>
  <w:p w:rsidR="00334CAF" w:rsidRPr="007B2DBF" w:rsidRDefault="00873F2B" w:rsidP="00BC45E6">
    <w:pPr>
      <w:pStyle w:val="En-tte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24"/>
        <w:szCs w:val="24"/>
      </w:rPr>
    </w:pPr>
    <w:sdt>
      <w:sdtPr>
        <w:rPr>
          <w:rFonts w:asciiTheme="majorHAnsi" w:eastAsiaTheme="majorEastAsia" w:hAnsiTheme="majorHAnsi" w:cstheme="majorBidi"/>
          <w:sz w:val="24"/>
          <w:szCs w:val="24"/>
        </w:rPr>
        <w:alias w:val="Titre"/>
        <w:id w:val="77738743"/>
        <w:placeholder>
          <w:docPart w:val="46370788DDD341CA899693D6FBD6AA77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8263B8">
          <w:rPr>
            <w:rFonts w:asciiTheme="majorHAnsi" w:eastAsiaTheme="majorEastAsia" w:hAnsiTheme="majorHAnsi" w:cstheme="majorBidi"/>
            <w:sz w:val="24"/>
            <w:szCs w:val="24"/>
          </w:rPr>
          <w:t xml:space="preserve">au </w:t>
        </w:r>
        <w:r w:rsidR="00957FDD">
          <w:rPr>
            <w:rFonts w:asciiTheme="majorHAnsi" w:eastAsiaTheme="majorEastAsia" w:hAnsiTheme="majorHAnsi" w:cstheme="majorBidi"/>
            <w:sz w:val="24"/>
            <w:szCs w:val="24"/>
          </w:rPr>
          <w:t>02/11</w:t>
        </w:r>
        <w:r w:rsidR="008263B8">
          <w:rPr>
            <w:rFonts w:asciiTheme="majorHAnsi" w:eastAsiaTheme="majorEastAsia" w:hAnsiTheme="majorHAnsi" w:cstheme="majorBidi"/>
            <w:sz w:val="24"/>
            <w:szCs w:val="24"/>
          </w:rPr>
          <w:t>/10</w:t>
        </w:r>
      </w:sdtContent>
    </w:sdt>
  </w:p>
  <w:p w:rsidR="00334CAF" w:rsidRDefault="00334CAF" w:rsidP="00334CAF">
    <w:pPr>
      <w:pStyle w:val="En-tte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</w:p>
  <w:p w:rsidR="00334CAF" w:rsidRDefault="00334CAF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FDD" w:rsidRDefault="00957FD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CAF"/>
    <w:rsid w:val="001076B3"/>
    <w:rsid w:val="001160CF"/>
    <w:rsid w:val="001B2593"/>
    <w:rsid w:val="001C6368"/>
    <w:rsid w:val="00212600"/>
    <w:rsid w:val="00253E0B"/>
    <w:rsid w:val="002B6B97"/>
    <w:rsid w:val="00334CAF"/>
    <w:rsid w:val="00377790"/>
    <w:rsid w:val="00387365"/>
    <w:rsid w:val="0041092B"/>
    <w:rsid w:val="004E20FC"/>
    <w:rsid w:val="004F0E5D"/>
    <w:rsid w:val="005B34C5"/>
    <w:rsid w:val="005B7F3F"/>
    <w:rsid w:val="005D203B"/>
    <w:rsid w:val="006112B8"/>
    <w:rsid w:val="007C1673"/>
    <w:rsid w:val="007E666B"/>
    <w:rsid w:val="00813905"/>
    <w:rsid w:val="008263B8"/>
    <w:rsid w:val="00873F2B"/>
    <w:rsid w:val="00881817"/>
    <w:rsid w:val="008E63C1"/>
    <w:rsid w:val="0094313D"/>
    <w:rsid w:val="00957FDD"/>
    <w:rsid w:val="00A11A54"/>
    <w:rsid w:val="00A17C5A"/>
    <w:rsid w:val="00A22243"/>
    <w:rsid w:val="00A506C6"/>
    <w:rsid w:val="00A671F7"/>
    <w:rsid w:val="00B057B9"/>
    <w:rsid w:val="00BC44FA"/>
    <w:rsid w:val="00BC45E6"/>
    <w:rsid w:val="00C02841"/>
    <w:rsid w:val="00C03EAC"/>
    <w:rsid w:val="00CB33BF"/>
    <w:rsid w:val="00CF70D2"/>
    <w:rsid w:val="00D1071A"/>
    <w:rsid w:val="00EA3130"/>
    <w:rsid w:val="00EB3F08"/>
    <w:rsid w:val="00F90061"/>
    <w:rsid w:val="00F92D66"/>
    <w:rsid w:val="00FD4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34C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34CAF"/>
  </w:style>
  <w:style w:type="paragraph" w:styleId="Pieddepage">
    <w:name w:val="footer"/>
    <w:basedOn w:val="Normal"/>
    <w:link w:val="PieddepageCar"/>
    <w:uiPriority w:val="99"/>
    <w:unhideWhenUsed/>
    <w:rsid w:val="00334C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34CAF"/>
  </w:style>
  <w:style w:type="paragraph" w:styleId="Textedebulles">
    <w:name w:val="Balloon Text"/>
    <w:basedOn w:val="Normal"/>
    <w:link w:val="TextedebullesCar"/>
    <w:uiPriority w:val="99"/>
    <w:semiHidden/>
    <w:unhideWhenUsed/>
    <w:rsid w:val="00334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34CA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818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34C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34CAF"/>
  </w:style>
  <w:style w:type="paragraph" w:styleId="Pieddepage">
    <w:name w:val="footer"/>
    <w:basedOn w:val="Normal"/>
    <w:link w:val="PieddepageCar"/>
    <w:uiPriority w:val="99"/>
    <w:unhideWhenUsed/>
    <w:rsid w:val="00334C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34CAF"/>
  </w:style>
  <w:style w:type="paragraph" w:styleId="Textedebulles">
    <w:name w:val="Balloon Text"/>
    <w:basedOn w:val="Normal"/>
    <w:link w:val="TextedebullesCar"/>
    <w:uiPriority w:val="99"/>
    <w:semiHidden/>
    <w:unhideWhenUsed/>
    <w:rsid w:val="00334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34CA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818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6370788DDD341CA899693D6FBD6AA7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489036D-F8D2-495E-A45C-1F1FA5DFE882}"/>
      </w:docPartPr>
      <w:docPartBody>
        <w:p w:rsidR="005E1076" w:rsidRDefault="00A24EFA" w:rsidP="00A24EFA">
          <w:pPr>
            <w:pStyle w:val="46370788DDD341CA899693D6FBD6AA7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[Titre du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EFA"/>
    <w:rsid w:val="00064635"/>
    <w:rsid w:val="00142605"/>
    <w:rsid w:val="001929C6"/>
    <w:rsid w:val="005E1076"/>
    <w:rsid w:val="00A24EFA"/>
    <w:rsid w:val="00AC5E3B"/>
    <w:rsid w:val="00AC785E"/>
    <w:rsid w:val="00AF4B76"/>
    <w:rsid w:val="00DD5F59"/>
    <w:rsid w:val="00F60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27CAC64ECBA7432C9D385D4CF1E294F3">
    <w:name w:val="27CAC64ECBA7432C9D385D4CF1E294F3"/>
    <w:rsid w:val="00A24EFA"/>
  </w:style>
  <w:style w:type="paragraph" w:customStyle="1" w:styleId="46370788DDD341CA899693D6FBD6AA77">
    <w:name w:val="46370788DDD341CA899693D6FBD6AA77"/>
    <w:rsid w:val="00A24EF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27CAC64ECBA7432C9D385D4CF1E294F3">
    <w:name w:val="27CAC64ECBA7432C9D385D4CF1E294F3"/>
    <w:rsid w:val="00A24EFA"/>
  </w:style>
  <w:style w:type="paragraph" w:customStyle="1" w:styleId="46370788DDD341CA899693D6FBD6AA77">
    <w:name w:val="46370788DDD341CA899693D6FBD6AA77"/>
    <w:rsid w:val="00A24E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5A9D1-E486-44C5-A446-542B582FB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1107</Words>
  <Characters>6092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au 31/10/10</vt:lpstr>
    </vt:vector>
  </TitlesOfParts>
  <Company/>
  <LinksUpToDate>false</LinksUpToDate>
  <CharactersWithSpaces>7185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 02/11/10</dc:title>
  <dc:creator>Utilisateur</dc:creator>
  <cp:lastModifiedBy>Utilisateur</cp:lastModifiedBy>
  <cp:revision>20</cp:revision>
  <cp:lastPrinted>2010-11-01T13:46:00Z</cp:lastPrinted>
  <dcterms:created xsi:type="dcterms:W3CDTF">2010-11-01T10:00:00Z</dcterms:created>
  <dcterms:modified xsi:type="dcterms:W3CDTF">2010-11-02T14:30:00Z</dcterms:modified>
</cp:coreProperties>
</file>