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1" w:rsidRPr="00EF1C51" w:rsidRDefault="00CB14E1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257C" wp14:editId="0B13EE6D">
                <wp:simplePos x="0" y="0"/>
                <wp:positionH relativeFrom="column">
                  <wp:posOffset>5694680</wp:posOffset>
                </wp:positionH>
                <wp:positionV relativeFrom="paragraph">
                  <wp:posOffset>-124299</wp:posOffset>
                </wp:positionV>
                <wp:extent cx="1171575" cy="410845"/>
                <wp:effectExtent l="0" t="0" r="28575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B14E1" w:rsidRPr="0079504C" w:rsidRDefault="00CB14E1" w:rsidP="00CB14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48.4pt;margin-top:-9.8pt;width:92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14E1" w:rsidRPr="0079504C" w:rsidRDefault="00CB14E1" w:rsidP="00CB14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- </w:t>
                      </w:r>
                      <w:r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:rsidR="00830D71" w:rsidRPr="00EF1C51" w:rsidRDefault="00830D7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1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(20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830D71" w:rsidRPr="00597E63" w:rsidTr="00914A7E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CE5BE0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2052854984" w:edGrp="everyone" w:colFirst="1" w:colLast="1"/>
            <w:permStart w:id="153839839" w:edGrp="everyone" w:colFirst="5" w:colLast="5"/>
            <w:permStart w:id="703290548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73955751" wp14:editId="4343A3F4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2052854984"/>
      <w:permEnd w:id="153839839"/>
      <w:permEnd w:id="703290548"/>
      <w:tr w:rsidR="00830D71" w:rsidRPr="00597E63" w:rsidTr="00597E63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1058890739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058890739"/>
    <w:p w:rsidR="00830D71" w:rsidRPr="00CB14E1" w:rsidRDefault="00CB14E1" w:rsidP="00CB14E1">
      <w:pPr>
        <w:spacing w:before="120" w:after="0"/>
        <w:jc w:val="center"/>
        <w:rPr>
          <w:rFonts w:ascii="Arial Narrow" w:hAnsi="Arial Narrow"/>
          <w:i/>
          <w:sz w:val="20"/>
          <w:szCs w:val="20"/>
        </w:rPr>
      </w:pPr>
      <w:r w:rsidRPr="00CB14E1">
        <w:rPr>
          <w:rFonts w:ascii="Arial Narrow" w:hAnsi="Arial Narrow"/>
          <w:i/>
          <w:sz w:val="20"/>
          <w:szCs w:val="20"/>
        </w:rPr>
        <w:t>La situation est réalisée avant la fin du premier semestre de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CA51D7">
        <w:rPr>
          <w:rFonts w:ascii="Arial Narrow" w:hAnsi="Arial Narrow"/>
          <w:i/>
          <w:sz w:val="20"/>
          <w:szCs w:val="20"/>
        </w:rPr>
        <w:t>la classe de première</w:t>
      </w: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828"/>
        <w:gridCol w:w="534"/>
        <w:gridCol w:w="33"/>
        <w:gridCol w:w="250"/>
        <w:gridCol w:w="33"/>
        <w:gridCol w:w="251"/>
        <w:gridCol w:w="33"/>
        <w:gridCol w:w="250"/>
        <w:gridCol w:w="33"/>
        <w:gridCol w:w="425"/>
        <w:gridCol w:w="1843"/>
        <w:gridCol w:w="492"/>
        <w:gridCol w:w="500"/>
      </w:tblGrid>
      <w:tr w:rsidR="00830D71" w:rsidRPr="00597E63" w:rsidTr="00597E63">
        <w:tc>
          <w:tcPr>
            <w:tcW w:w="10773" w:type="dxa"/>
            <w:gridSpan w:val="15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830D71" w:rsidRPr="00597E63" w:rsidTr="00597E63">
        <w:tc>
          <w:tcPr>
            <w:tcW w:w="426" w:type="dxa"/>
            <w:vMerge w:val="restart"/>
            <w:shd w:val="clear" w:color="auto" w:fill="F2F2F2"/>
            <w:textDirection w:val="btLr"/>
          </w:tcPr>
          <w:p w:rsidR="00830D71" w:rsidRPr="00597E63" w:rsidRDefault="00830D71" w:rsidP="00597E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8" w:type="dxa"/>
            <w:gridSpan w:val="8"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0" w:type="dxa"/>
            <w:vMerge w:val="restart"/>
            <w:shd w:val="clear" w:color="auto" w:fill="F2F2F2"/>
            <w:vAlign w:val="center"/>
          </w:tcPr>
          <w:p w:rsidR="00830D71" w:rsidRPr="00E4383F" w:rsidRDefault="00E4383F" w:rsidP="00E4383F">
            <w:pPr>
              <w:spacing w:after="0" w:line="240" w:lineRule="auto"/>
              <w:ind w:left="-175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="00830D71" w:rsidRPr="00E4383F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830D71" w:rsidRPr="00597E63" w:rsidTr="00597E63">
        <w:tc>
          <w:tcPr>
            <w:tcW w:w="426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8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D71" w:rsidRPr="00597E63" w:rsidTr="00597E63">
        <w:trPr>
          <w:trHeight w:val="53"/>
        </w:trPr>
        <w:tc>
          <w:tcPr>
            <w:tcW w:w="426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vMerge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000000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75341273" w:edGrp="everyone" w:colFirst="3" w:colLast="3"/>
            <w:permStart w:id="959521344" w:edGrp="everyone" w:colFirst="4" w:colLast="4"/>
            <w:permStart w:id="995644195" w:edGrp="everyone" w:colFirst="5" w:colLast="5"/>
            <w:permStart w:id="908221070" w:edGrp="everyone" w:colFirst="6" w:colLast="6"/>
            <w:permStart w:id="1339648752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74347995" w:edGrp="everyone" w:colFirst="3" w:colLast="3"/>
            <w:permStart w:id="382811567" w:edGrp="everyone" w:colFirst="4" w:colLast="4"/>
            <w:permStart w:id="366412019" w:edGrp="everyone" w:colFirst="5" w:colLast="5"/>
            <w:permStart w:id="1807681575" w:edGrp="everyone" w:colFirst="6" w:colLast="6"/>
            <w:permEnd w:id="1375341273"/>
            <w:permEnd w:id="959521344"/>
            <w:permEnd w:id="995644195"/>
            <w:permEnd w:id="908221070"/>
            <w:permEnd w:id="1339648752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C1-3.4 Proposer des accords mets-boissons ou boissons-mets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56"/>
        </w:trPr>
        <w:tc>
          <w:tcPr>
            <w:tcW w:w="9781" w:type="dxa"/>
            <w:gridSpan w:val="13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  <w:permStart w:id="910449013" w:edGrp="everyone" w:colFirst="0" w:colLast="0"/>
            <w:permEnd w:id="1274347995"/>
            <w:permEnd w:id="382811567"/>
            <w:permEnd w:id="366412019"/>
            <w:permEnd w:id="1807681575"/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426433" w:edGrp="everyone" w:colFirst="3" w:colLast="3"/>
            <w:permStart w:id="1315464050" w:edGrp="everyone" w:colFirst="4" w:colLast="4"/>
            <w:permStart w:id="1703689749" w:edGrp="everyone" w:colFirst="5" w:colLast="5"/>
            <w:permStart w:id="608202016" w:edGrp="everyone" w:colFirst="6" w:colLast="6"/>
            <w:permEnd w:id="910449013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8890648" w:edGrp="everyone" w:colFirst="3" w:colLast="3"/>
            <w:permStart w:id="1265047461" w:edGrp="everyone" w:colFirst="4" w:colLast="4"/>
            <w:permStart w:id="1392405559" w:edGrp="everyone" w:colFirst="5" w:colLast="5"/>
            <w:permStart w:id="403644261" w:edGrp="everyone" w:colFirst="6" w:colLast="6"/>
            <w:permEnd w:id="139426433"/>
            <w:permEnd w:id="1315464050"/>
            <w:permEnd w:id="1703689749"/>
            <w:permEnd w:id="608202016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597E63">
              <w:rPr>
                <w:rFonts w:ascii="Arial Narrow" w:hAnsi="Arial Narrow"/>
                <w:sz w:val="18"/>
                <w:szCs w:val="18"/>
              </w:rPr>
              <w:t>.</w:t>
            </w: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597E63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C2-2.1 Participer à l’organisation avec les autres services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97884536" w:edGrp="everyone" w:colFirst="3" w:colLast="3"/>
            <w:permStart w:id="81293609" w:edGrp="everyone" w:colFirst="4" w:colLast="4"/>
            <w:permStart w:id="1768322798" w:edGrp="everyone" w:colFirst="5" w:colLast="5"/>
            <w:permStart w:id="2022650168" w:edGrp="everyone" w:colFirst="6" w:colLast="6"/>
            <w:permEnd w:id="258890648"/>
            <w:permEnd w:id="1265047461"/>
            <w:permEnd w:id="1392405559"/>
            <w:permEnd w:id="403644261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9781" w:type="dxa"/>
            <w:gridSpan w:val="13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  <w:permStart w:id="1130976750" w:edGrp="everyone" w:colFirst="0" w:colLast="0"/>
            <w:permEnd w:id="397884536"/>
            <w:permEnd w:id="81293609"/>
            <w:permEnd w:id="1768322798"/>
            <w:permEnd w:id="2022650168"/>
          </w:p>
        </w:tc>
        <w:tc>
          <w:tcPr>
            <w:tcW w:w="49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35305956" w:edGrp="everyone" w:colFirst="3" w:colLast="3"/>
            <w:permStart w:id="1084962961" w:edGrp="everyone" w:colFirst="4" w:colLast="4"/>
            <w:permStart w:id="597111147" w:edGrp="everyone" w:colFirst="5" w:colLast="5"/>
            <w:permStart w:id="1276381295" w:edGrp="everyone" w:colFirst="6" w:colLast="6"/>
            <w:permEnd w:id="1130976750"/>
            <w:r w:rsidRPr="00597E63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597E63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91001466" w:edGrp="everyone" w:colFirst="3" w:colLast="3"/>
            <w:permStart w:id="702225423" w:edGrp="everyone" w:colFirst="4" w:colLast="4"/>
            <w:permStart w:id="733765525" w:edGrp="everyone" w:colFirst="5" w:colLast="5"/>
            <w:permStart w:id="1282676428" w:edGrp="everyone" w:colFirst="6" w:colLast="6"/>
            <w:permEnd w:id="2035305956"/>
            <w:permEnd w:id="1084962961"/>
            <w:permEnd w:id="597111147"/>
            <w:permEnd w:id="1276381295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91001466"/>
      <w:permEnd w:id="702225423"/>
      <w:permEnd w:id="733765525"/>
      <w:permEnd w:id="1282676428"/>
      <w:tr w:rsidR="00830D71" w:rsidRPr="00597E63" w:rsidTr="00597E63">
        <w:tc>
          <w:tcPr>
            <w:tcW w:w="10773" w:type="dxa"/>
            <w:gridSpan w:val="15"/>
            <w:shd w:val="clear" w:color="auto" w:fill="000000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830D71" w:rsidRPr="00597E63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171804563" w:edGrp="everyone" w:colFirst="3" w:colLast="3"/>
            <w:permStart w:id="939927608" w:edGrp="everyone" w:colFirst="4" w:colLast="4"/>
            <w:permStart w:id="409862604" w:edGrp="everyone" w:colFirst="5" w:colLast="5"/>
            <w:permStart w:id="2004903768" w:edGrp="everyone" w:colFirst="6" w:colLast="6"/>
            <w:permStart w:id="1931033219" w:edGrp="everyone" w:colFirst="8" w:colLast="8"/>
            <w:r w:rsidRPr="00597E63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597E6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33767444" w:edGrp="everyone" w:colFirst="3" w:colLast="3"/>
            <w:permStart w:id="1941704717" w:edGrp="everyone" w:colFirst="4" w:colLast="4"/>
            <w:permStart w:id="1549355211" w:edGrp="everyone" w:colFirst="5" w:colLast="5"/>
            <w:permStart w:id="1962875551" w:edGrp="everyone" w:colFirst="6" w:colLast="6"/>
            <w:permEnd w:id="1171804563"/>
            <w:permEnd w:id="939927608"/>
            <w:permEnd w:id="409862604"/>
            <w:permEnd w:id="2004903768"/>
            <w:permEnd w:id="1931033219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95820654" w:edGrp="everyone" w:colFirst="3" w:colLast="3"/>
            <w:permStart w:id="110851720" w:edGrp="everyone" w:colFirst="4" w:colLast="4"/>
            <w:permStart w:id="60954891" w:edGrp="everyone" w:colFirst="5" w:colLast="5"/>
            <w:permStart w:id="347609099" w:edGrp="everyone" w:colFirst="6" w:colLast="6"/>
            <w:permEnd w:id="733767444"/>
            <w:permEnd w:id="1941704717"/>
            <w:permEnd w:id="1549355211"/>
            <w:permEnd w:id="1962875551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07494404" w:edGrp="everyone" w:colFirst="3" w:colLast="3"/>
            <w:permStart w:id="101450031" w:edGrp="everyone" w:colFirst="4" w:colLast="4"/>
            <w:permStart w:id="1658658569" w:edGrp="everyone" w:colFirst="5" w:colLast="5"/>
            <w:permStart w:id="715000773" w:edGrp="everyone" w:colFirst="6" w:colLast="6"/>
            <w:permEnd w:id="1695820654"/>
            <w:permEnd w:id="110851720"/>
            <w:permEnd w:id="60954891"/>
            <w:permEnd w:id="347609099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907494404"/>
      <w:permEnd w:id="101450031"/>
      <w:permEnd w:id="1658658569"/>
      <w:permEnd w:id="715000773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597E63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C1-2.1 Communiquer avant le service avec les équipes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Les annonces au passe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0822807" w:edGrp="everyone" w:colFirst="3" w:colLast="3"/>
            <w:permStart w:id="2013335118" w:edGrp="everyone" w:colFirst="4" w:colLast="4"/>
            <w:permStart w:id="797905471" w:edGrp="everyone" w:colFirst="5" w:colLast="5"/>
            <w:permStart w:id="1516390963" w:edGrp="everyone" w:colFirst="6" w:colLast="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980822807"/>
      <w:permEnd w:id="2013335118"/>
      <w:permEnd w:id="797905471"/>
      <w:permEnd w:id="1516390963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23773514" w:edGrp="everyone" w:colFirst="3" w:colLast="3"/>
            <w:permStart w:id="622814895" w:edGrp="everyone" w:colFirst="4" w:colLast="4"/>
            <w:permStart w:id="1835685799" w:edGrp="everyone" w:colFirst="5" w:colLast="5"/>
            <w:permStart w:id="231623775" w:edGrp="everyone" w:colFirst="6" w:colLast="6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523773514"/>
      <w:permEnd w:id="622814895"/>
      <w:permEnd w:id="1835685799"/>
      <w:permEnd w:id="231623775"/>
      <w:tr w:rsidR="00830D71" w:rsidRPr="00597E63" w:rsidTr="00914A7E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54311398" w:edGrp="everyone" w:colFirst="3" w:colLast="3"/>
            <w:permStart w:id="660500891" w:edGrp="everyone" w:colFirst="4" w:colLast="4"/>
            <w:permStart w:id="752748061" w:edGrp="everyone" w:colFirst="5" w:colLast="5"/>
            <w:permStart w:id="522679707" w:edGrp="everyone" w:colFirst="6" w:colLast="6"/>
            <w:permStart w:id="376067174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/6</w:t>
            </w: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02819670" w:edGrp="everyone" w:colFirst="3" w:colLast="3"/>
            <w:permStart w:id="582683061" w:edGrp="everyone" w:colFirst="4" w:colLast="4"/>
            <w:permStart w:id="538123095" w:edGrp="everyone" w:colFirst="5" w:colLast="5"/>
            <w:permStart w:id="1330849032" w:edGrp="everyone" w:colFirst="6" w:colLast="6"/>
            <w:permEnd w:id="1254311398"/>
            <w:permEnd w:id="660500891"/>
            <w:permEnd w:id="752748061"/>
            <w:permEnd w:id="522679707"/>
            <w:permEnd w:id="376067174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91246040" w:edGrp="everyone" w:colFirst="3" w:colLast="3"/>
            <w:permStart w:id="802586149" w:edGrp="everyone" w:colFirst="4" w:colLast="4"/>
            <w:permStart w:id="1523084133" w:edGrp="everyone" w:colFirst="5" w:colLast="5"/>
            <w:permStart w:id="1242002971" w:edGrp="everyone" w:colFirst="6" w:colLast="6"/>
            <w:permEnd w:id="802819670"/>
            <w:permEnd w:id="582683061"/>
            <w:permEnd w:id="538123095"/>
            <w:permEnd w:id="1330849032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691246040"/>
      <w:permEnd w:id="802586149"/>
      <w:permEnd w:id="1523084133"/>
      <w:permEnd w:id="1242002971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558"/>
        </w:trPr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41646551" w:edGrp="everyone" w:colFirst="3" w:colLast="3"/>
            <w:permStart w:id="1555503691" w:edGrp="everyone" w:colFirst="4" w:colLast="4"/>
            <w:permStart w:id="2063411915" w:edGrp="everyone" w:colFirst="5" w:colLast="5"/>
            <w:permStart w:id="1430852437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597E63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7341048" w:edGrp="everyone" w:colFirst="3" w:colLast="3"/>
            <w:permStart w:id="2009221761" w:edGrp="everyone" w:colFirst="4" w:colLast="4"/>
            <w:permStart w:id="1659638884" w:edGrp="everyone" w:colFirst="5" w:colLast="5"/>
            <w:permStart w:id="1794266086" w:edGrp="everyone" w:colFirst="6" w:colLast="6"/>
            <w:permEnd w:id="1941646551"/>
            <w:permEnd w:id="1555503691"/>
            <w:permEnd w:id="2063411915"/>
            <w:permEnd w:id="1430852437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7341048"/>
      <w:permEnd w:id="2009221761"/>
      <w:permEnd w:id="1659638884"/>
      <w:permEnd w:id="1794266086"/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90919057" w:edGrp="everyone" w:colFirst="3" w:colLast="3"/>
            <w:permStart w:id="2005943860" w:edGrp="everyone" w:colFirst="4" w:colLast="4"/>
            <w:permStart w:id="2120883865" w:edGrp="everyone" w:colFirst="5" w:colLast="5"/>
            <w:permStart w:id="1995664037" w:edGrp="everyone" w:colFirst="6" w:colLast="6"/>
            <w:permStart w:id="2076122249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597E63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1B7BA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C3-1.1 Adopter</w:t>
            </w:r>
            <w:r w:rsidR="001B7BA5">
              <w:rPr>
                <w:rFonts w:ascii="Arial Narrow" w:hAnsi="Arial Narrow"/>
                <w:sz w:val="16"/>
                <w:szCs w:val="16"/>
              </w:rPr>
              <w:t xml:space="preserve"> et faire adopter </w:t>
            </w:r>
            <w:r w:rsidRPr="00597E63">
              <w:rPr>
                <w:rFonts w:ascii="Arial Narrow" w:hAnsi="Arial Narrow"/>
                <w:sz w:val="16"/>
                <w:szCs w:val="16"/>
              </w:rPr>
              <w:t>une attitude et un comportement professionnels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/2</w:t>
            </w:r>
          </w:p>
        </w:tc>
      </w:tr>
      <w:permEnd w:id="1990919057"/>
      <w:permEnd w:id="2005943860"/>
      <w:permEnd w:id="2120883865"/>
      <w:permEnd w:id="1995664037"/>
      <w:permEnd w:id="2076122249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C3-1.2 Appliquer </w:t>
            </w:r>
            <w:r w:rsidR="001B7BA5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et faire appliquer </w:t>
            </w: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les plannings de service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597E63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97E63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5988756" w:edGrp="everyone" w:colFirst="8" w:colLast="8"/>
            <w:permStart w:id="1252605901" w:edGrp="everyone" w:colFirst="3" w:colLast="3"/>
            <w:permStart w:id="734101016" w:edGrp="everyone" w:colFirst="4" w:colLast="4"/>
            <w:permStart w:id="102323815" w:edGrp="everyone" w:colFirst="5" w:colLast="5"/>
            <w:permStart w:id="1744711528" w:edGrp="everyone" w:colFirst="6" w:colLast="6"/>
            <w:r w:rsidRPr="00597E6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914A7E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914A7E">
              <w:rPr>
                <w:rFonts w:ascii="Arial Narrow" w:hAnsi="Arial Narrow"/>
                <w:b/>
              </w:rPr>
              <w:t>/2</w:t>
            </w:r>
          </w:p>
        </w:tc>
      </w:tr>
      <w:permEnd w:id="205988756"/>
      <w:permEnd w:id="1252605901"/>
      <w:permEnd w:id="734101016"/>
      <w:permEnd w:id="102323815"/>
      <w:permEnd w:id="1744711528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Respect des recommandations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br/>
              <w:t>(environnement durable)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Respect des recommandations 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43216310" w:edGrp="everyone" w:colFirst="3" w:colLast="3"/>
            <w:permStart w:id="1710233603" w:edGrp="everyone" w:colFirst="4" w:colLast="4"/>
            <w:permStart w:id="936998700" w:edGrp="everyone" w:colFirst="5" w:colLast="5"/>
            <w:permStart w:id="572605314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843216310"/>
      <w:permEnd w:id="1710233603"/>
      <w:permEnd w:id="936998700"/>
      <w:permEnd w:id="572605314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1643841" w:edGrp="everyone" w:colFirst="3" w:colLast="3"/>
            <w:permStart w:id="480666941" w:edGrp="everyone" w:colFirst="4" w:colLast="4"/>
            <w:permStart w:id="1237601143" w:edGrp="everyone" w:colFirst="5" w:colLast="5"/>
            <w:permStart w:id="1756506193" w:edGrp="everyone" w:colFirst="6" w:colLast="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11643841"/>
      <w:permEnd w:id="480666941"/>
      <w:permEnd w:id="1237601143"/>
      <w:permEnd w:id="1756506193"/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830D71" w:rsidRPr="00597E63" w:rsidTr="00597E63">
        <w:tc>
          <w:tcPr>
            <w:tcW w:w="6096" w:type="dxa"/>
            <w:gridSpan w:val="3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774924452" w:edGrp="everyone" w:colFirst="2" w:colLast="2"/>
            <w:r w:rsidRPr="00597E63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597E63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685" w:type="dxa"/>
            <w:gridSpan w:val="10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597E63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/20</w:t>
            </w:r>
          </w:p>
        </w:tc>
      </w:tr>
      <w:permEnd w:id="1774924452"/>
      <w:tr w:rsidR="00830D71" w:rsidRPr="00597E63" w:rsidTr="00597E63">
        <w:tc>
          <w:tcPr>
            <w:tcW w:w="9781" w:type="dxa"/>
            <w:gridSpan w:val="13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30D71" w:rsidRPr="00914A7E" w:rsidRDefault="00830D71" w:rsidP="004C0BA7">
      <w:pPr>
        <w:spacing w:after="0"/>
        <w:rPr>
          <w:rFonts w:ascii="Arial Narrow" w:hAnsi="Arial Narrow"/>
          <w:sz w:val="8"/>
          <w:szCs w:val="8"/>
        </w:rPr>
      </w:pPr>
    </w:p>
    <w:p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830D71" w:rsidRPr="00D634FD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830D71" w:rsidRPr="00597E63" w:rsidTr="00597E63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Appréciation</w:t>
            </w:r>
          </w:p>
        </w:tc>
      </w:tr>
      <w:tr w:rsidR="00830D71" w:rsidRPr="00597E63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239161566" w:edGrp="everyone" w:colFirst="6" w:colLast="6"/>
            <w:r w:rsidRPr="00597E63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39161566"/>
      <w:tr w:rsidR="00830D71" w:rsidRPr="00597E63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69878138" w:edGrp="everyone" w:colFirst="2" w:colLast="2"/>
            <w:permStart w:id="2104050148" w:edGrp="everyone" w:colFirst="4" w:colLast="4"/>
            <w:r w:rsidRPr="00597E63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69878138"/>
      <w:permEnd w:id="2104050148"/>
      <w:tr w:rsidR="00830D71" w:rsidRPr="00597E63" w:rsidTr="00914A7E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58656357" w:edGrp="everyone" w:colFirst="2" w:colLast="2"/>
            <w:permStart w:id="1081957877" w:edGrp="everyone" w:colFirst="4" w:colLast="4"/>
            <w:r w:rsidRPr="00597E63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8656357"/>
      <w:permEnd w:id="1081957877"/>
    </w:tbl>
    <w:p w:rsidR="00830D71" w:rsidRPr="00D634FD" w:rsidRDefault="00830D7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830D71" w:rsidRPr="00597E63" w:rsidTr="00597E63">
        <w:trPr>
          <w:trHeight w:val="1699"/>
        </w:trPr>
        <w:tc>
          <w:tcPr>
            <w:tcW w:w="6095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248611020" w:edGrp="everyone" w:colFirst="2" w:colLast="2"/>
            <w:r w:rsidRPr="00597E63">
              <w:rPr>
                <w:rFonts w:ascii="Arial Narrow" w:hAnsi="Arial Narrow"/>
                <w:b/>
                <w:sz w:val="28"/>
                <w:szCs w:val="28"/>
              </w:rPr>
              <w:t>Situation 1 -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30D71" w:rsidRPr="00597E63" w:rsidRDefault="00CE5BE0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BC2E9" wp14:editId="6DE120A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1248611020"/>
    </w:tbl>
    <w:p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sectPr w:rsidR="00830D71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CA" w:rsidRDefault="008B64CA" w:rsidP="00A07C19">
      <w:pPr>
        <w:spacing w:after="0" w:line="240" w:lineRule="auto"/>
      </w:pPr>
      <w:r>
        <w:separator/>
      </w:r>
    </w:p>
  </w:endnote>
  <w:endnote w:type="continuationSeparator" w:id="0">
    <w:p w:rsidR="008B64CA" w:rsidRDefault="008B64CA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Pr="00074AF8" w:rsidRDefault="00830D7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CA51D7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CA51D7" w:rsidRPr="00CA51D7">
        <w:rPr>
          <w:rFonts w:ascii="Arial Narrow" w:hAnsi="Arial Narrow"/>
          <w:noProof/>
          <w:color w:val="7F7F7F"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CA" w:rsidRDefault="008B64CA" w:rsidP="00A07C19">
      <w:pPr>
        <w:spacing w:after="0" w:line="240" w:lineRule="auto"/>
      </w:pPr>
      <w:r>
        <w:separator/>
      </w:r>
    </w:p>
  </w:footnote>
  <w:footnote w:type="continuationSeparator" w:id="0">
    <w:p w:rsidR="008B64CA" w:rsidRDefault="008B64CA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Default="00830D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Pr="008713B6" w:rsidRDefault="00830D7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830D71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4C039D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830D71" w:rsidRPr="008713B6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Default="00830D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877UPP1I+2qO2FH+grUhMdDPA4=" w:salt="erJ1QDKgOpA5NKp37y8Q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23C3A"/>
    <w:rsid w:val="00057B24"/>
    <w:rsid w:val="00074AF8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5DD0"/>
    <w:rsid w:val="001B7BA5"/>
    <w:rsid w:val="00206B26"/>
    <w:rsid w:val="0022164A"/>
    <w:rsid w:val="00244C37"/>
    <w:rsid w:val="002A3917"/>
    <w:rsid w:val="002E33D1"/>
    <w:rsid w:val="0030796E"/>
    <w:rsid w:val="00325CB3"/>
    <w:rsid w:val="00396775"/>
    <w:rsid w:val="003B3F1D"/>
    <w:rsid w:val="003D1139"/>
    <w:rsid w:val="003E372F"/>
    <w:rsid w:val="003F2800"/>
    <w:rsid w:val="00420538"/>
    <w:rsid w:val="00454BEB"/>
    <w:rsid w:val="004627F4"/>
    <w:rsid w:val="0048402E"/>
    <w:rsid w:val="004A4AB5"/>
    <w:rsid w:val="004A5F3F"/>
    <w:rsid w:val="004C039D"/>
    <w:rsid w:val="004C0BA7"/>
    <w:rsid w:val="004C5DBF"/>
    <w:rsid w:val="004F18AC"/>
    <w:rsid w:val="00510963"/>
    <w:rsid w:val="00522873"/>
    <w:rsid w:val="00537294"/>
    <w:rsid w:val="005621F5"/>
    <w:rsid w:val="00573E32"/>
    <w:rsid w:val="00597E63"/>
    <w:rsid w:val="005A0195"/>
    <w:rsid w:val="005A57D9"/>
    <w:rsid w:val="005A6079"/>
    <w:rsid w:val="005F009C"/>
    <w:rsid w:val="006133E4"/>
    <w:rsid w:val="00614F1A"/>
    <w:rsid w:val="006218EE"/>
    <w:rsid w:val="0066099E"/>
    <w:rsid w:val="0066545F"/>
    <w:rsid w:val="00685892"/>
    <w:rsid w:val="006958FA"/>
    <w:rsid w:val="006C7EF6"/>
    <w:rsid w:val="007247DB"/>
    <w:rsid w:val="007523E2"/>
    <w:rsid w:val="00764C00"/>
    <w:rsid w:val="007770ED"/>
    <w:rsid w:val="007846D9"/>
    <w:rsid w:val="007C12D8"/>
    <w:rsid w:val="007C21F2"/>
    <w:rsid w:val="007C62C8"/>
    <w:rsid w:val="007E7948"/>
    <w:rsid w:val="00807A43"/>
    <w:rsid w:val="00823E47"/>
    <w:rsid w:val="00830D71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B64CA"/>
    <w:rsid w:val="008D509F"/>
    <w:rsid w:val="008E4853"/>
    <w:rsid w:val="008E5868"/>
    <w:rsid w:val="008F5259"/>
    <w:rsid w:val="00914A7E"/>
    <w:rsid w:val="00950300"/>
    <w:rsid w:val="009A2BEE"/>
    <w:rsid w:val="009B5FDA"/>
    <w:rsid w:val="009D13BE"/>
    <w:rsid w:val="009E5DB9"/>
    <w:rsid w:val="009F7661"/>
    <w:rsid w:val="00A03304"/>
    <w:rsid w:val="00A07C19"/>
    <w:rsid w:val="00A946B3"/>
    <w:rsid w:val="00A97266"/>
    <w:rsid w:val="00AB0497"/>
    <w:rsid w:val="00AB518B"/>
    <w:rsid w:val="00AE2069"/>
    <w:rsid w:val="00AE3C09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54CB"/>
    <w:rsid w:val="00BE11D1"/>
    <w:rsid w:val="00C10BF8"/>
    <w:rsid w:val="00C52092"/>
    <w:rsid w:val="00CA51D7"/>
    <w:rsid w:val="00CB14E1"/>
    <w:rsid w:val="00CB2923"/>
    <w:rsid w:val="00CE2F5E"/>
    <w:rsid w:val="00CE5BE0"/>
    <w:rsid w:val="00D244C5"/>
    <w:rsid w:val="00D24A77"/>
    <w:rsid w:val="00D30935"/>
    <w:rsid w:val="00D541FF"/>
    <w:rsid w:val="00D634FD"/>
    <w:rsid w:val="00D66E20"/>
    <w:rsid w:val="00D71191"/>
    <w:rsid w:val="00D84D55"/>
    <w:rsid w:val="00E147EA"/>
    <w:rsid w:val="00E14A55"/>
    <w:rsid w:val="00E25297"/>
    <w:rsid w:val="00E35CBF"/>
    <w:rsid w:val="00E4383F"/>
    <w:rsid w:val="00E666EE"/>
    <w:rsid w:val="00E72D59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33EC"/>
    <w:rsid w:val="00F36534"/>
    <w:rsid w:val="00F640E9"/>
    <w:rsid w:val="00F73B73"/>
    <w:rsid w:val="00F8060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3476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Serge</cp:lastModifiedBy>
  <cp:revision>5</cp:revision>
  <cp:lastPrinted>2012-05-11T21:38:00Z</cp:lastPrinted>
  <dcterms:created xsi:type="dcterms:W3CDTF">2013-01-13T23:27:00Z</dcterms:created>
  <dcterms:modified xsi:type="dcterms:W3CDTF">2014-03-23T20:04:00Z</dcterms:modified>
</cp:coreProperties>
</file>